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8BB" w:rsidRPr="00744C75" w:rsidRDefault="00340063" w:rsidP="00C455AD">
      <w:pPr>
        <w:pStyle w:val="Liste"/>
        <w:rPr>
          <w:sz w:val="30"/>
          <w:szCs w:val="30"/>
        </w:rPr>
      </w:pPr>
      <w:r w:rsidRPr="00744C75">
        <w:rPr>
          <w:sz w:val="30"/>
          <w:szCs w:val="30"/>
        </w:rPr>
        <w:t>Arkivrutiner -  Læringssenteret</w:t>
      </w:r>
    </w:p>
    <w:p w:rsidR="00744C75" w:rsidRDefault="00744C75" w:rsidP="00C455AD">
      <w:pPr>
        <w:pStyle w:val="Liste"/>
        <w:rPr>
          <w:sz w:val="28"/>
          <w:szCs w:val="28"/>
        </w:rPr>
      </w:pPr>
    </w:p>
    <w:p w:rsidR="00340063" w:rsidRPr="00744C75" w:rsidRDefault="00340063" w:rsidP="00C455AD">
      <w:pPr>
        <w:pStyle w:val="Liste"/>
        <w:rPr>
          <w:sz w:val="28"/>
          <w:szCs w:val="28"/>
        </w:rPr>
      </w:pPr>
      <w:r w:rsidRPr="00744C75">
        <w:rPr>
          <w:sz w:val="28"/>
          <w:szCs w:val="28"/>
        </w:rPr>
        <w:t>Formål</w:t>
      </w:r>
    </w:p>
    <w:p w:rsidR="00340063" w:rsidRPr="00744C75" w:rsidRDefault="00340063" w:rsidP="00417E31">
      <w:pPr>
        <w:pStyle w:val="Brdtekst"/>
      </w:pPr>
      <w:r w:rsidRPr="00744C75">
        <w:t xml:space="preserve">Formålet med disse retningslinjene er å etablere et felles regelverk i Nordre Land kommune for håndtering av papirbasert og elektronisk lagret deltakeropplysninger </w:t>
      </w:r>
      <w:r w:rsidR="00872A46" w:rsidRPr="00744C75">
        <w:t xml:space="preserve">og dokumenter tilhørende fagklasser </w:t>
      </w:r>
      <w:r w:rsidRPr="00744C75">
        <w:t>ved Læringssenteret innenfor rammen av gjeldende lover, forskrifter og retningslinjer.</w:t>
      </w:r>
    </w:p>
    <w:p w:rsidR="00340063" w:rsidRPr="00744C75" w:rsidRDefault="00340063" w:rsidP="00C455AD">
      <w:pPr>
        <w:pStyle w:val="Liste"/>
        <w:rPr>
          <w:sz w:val="28"/>
          <w:szCs w:val="28"/>
        </w:rPr>
      </w:pPr>
      <w:r w:rsidRPr="00744C75">
        <w:rPr>
          <w:sz w:val="28"/>
          <w:szCs w:val="28"/>
        </w:rPr>
        <w:t>Omfang/Virkeområde</w:t>
      </w:r>
    </w:p>
    <w:p w:rsidR="00340063" w:rsidRPr="00744C75" w:rsidRDefault="00340063" w:rsidP="00417E31">
      <w:pPr>
        <w:pStyle w:val="Brdtekst"/>
        <w:rPr>
          <w:sz w:val="28"/>
          <w:szCs w:val="28"/>
        </w:rPr>
      </w:pPr>
      <w:r w:rsidRPr="00744C75">
        <w:t xml:space="preserve">Denne retningslinjen gjelder for deltakermapper som behandles etter </w:t>
      </w:r>
      <w:r w:rsidRPr="00744C75">
        <w:rPr>
          <w:i/>
        </w:rPr>
        <w:t>Introduksjonsloven og Opplæringsloven</w:t>
      </w:r>
      <w:r w:rsidR="00872A46" w:rsidRPr="00744C75">
        <w:t>, og for</w:t>
      </w:r>
      <w:r w:rsidR="003F38BA" w:rsidRPr="00744C75">
        <w:t xml:space="preserve"> dokumenter tilhørende Fagklasser i arkivet.</w:t>
      </w:r>
    </w:p>
    <w:p w:rsidR="00C455AD" w:rsidRPr="00744C75" w:rsidRDefault="00C455AD" w:rsidP="00C455AD">
      <w:pPr>
        <w:pStyle w:val="Liste"/>
        <w:rPr>
          <w:sz w:val="28"/>
          <w:szCs w:val="28"/>
        </w:rPr>
      </w:pPr>
    </w:p>
    <w:p w:rsidR="00340063" w:rsidRPr="00744C75" w:rsidRDefault="00340063" w:rsidP="00C455AD">
      <w:pPr>
        <w:pStyle w:val="Liste"/>
        <w:rPr>
          <w:sz w:val="28"/>
          <w:szCs w:val="28"/>
        </w:rPr>
      </w:pPr>
      <w:r w:rsidRPr="00744C75">
        <w:rPr>
          <w:sz w:val="28"/>
          <w:szCs w:val="28"/>
        </w:rPr>
        <w:t>Ansvar</w:t>
      </w:r>
    </w:p>
    <w:p w:rsidR="00340063" w:rsidRPr="00744C75" w:rsidRDefault="00417E31" w:rsidP="00417E31">
      <w:pPr>
        <w:pStyle w:val="Overskrift4"/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</w:pPr>
      <w:r w:rsidRPr="00744C75"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  <w:t>IVERKSETTING OG R</w:t>
      </w:r>
      <w:r w:rsidR="00340063" w:rsidRPr="00744C75"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  <w:t>EVIDERING AV RETNIN</w:t>
      </w:r>
      <w:r w:rsidRPr="00744C75"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  <w:t>G</w:t>
      </w:r>
      <w:r w:rsidR="00340063" w:rsidRPr="00744C75"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  <w:t>SLINJENE</w:t>
      </w:r>
    </w:p>
    <w:p w:rsidR="00C455AD" w:rsidRPr="00744C75" w:rsidRDefault="00C455AD" w:rsidP="00C455AD">
      <w:pPr>
        <w:spacing w:after="0"/>
      </w:pPr>
    </w:p>
    <w:p w:rsidR="00340063" w:rsidRPr="00744C75" w:rsidRDefault="00340063" w:rsidP="00C455AD">
      <w:pPr>
        <w:pStyle w:val="Overskrift3"/>
        <w:rPr>
          <w:rFonts w:asciiTheme="minorHAnsi" w:hAnsiTheme="minorHAnsi" w:cstheme="minorHAnsi"/>
          <w:color w:val="auto"/>
          <w:u w:val="single"/>
        </w:rPr>
      </w:pPr>
      <w:r w:rsidRPr="00744C75">
        <w:rPr>
          <w:rFonts w:asciiTheme="minorHAnsi" w:hAnsiTheme="minorHAnsi" w:cstheme="minorHAnsi"/>
          <w:color w:val="auto"/>
          <w:u w:val="single"/>
        </w:rPr>
        <w:t>Iverksetting</w:t>
      </w:r>
    </w:p>
    <w:p w:rsidR="00340063" w:rsidRPr="00744C75" w:rsidRDefault="00340063" w:rsidP="00417E31">
      <w:pPr>
        <w:pStyle w:val="Liste"/>
      </w:pPr>
      <w:r w:rsidRPr="00744C75">
        <w:t>Retningslinjene iverksettes fra 16.5.2020</w:t>
      </w:r>
    </w:p>
    <w:p w:rsidR="00340063" w:rsidRPr="00744C75" w:rsidRDefault="00340063" w:rsidP="00417E31">
      <w:pPr>
        <w:pStyle w:val="Overskrift3"/>
        <w:rPr>
          <w:rFonts w:asciiTheme="minorHAnsi" w:hAnsiTheme="minorHAnsi" w:cstheme="minorHAnsi"/>
          <w:color w:val="auto"/>
          <w:u w:val="single"/>
        </w:rPr>
      </w:pPr>
      <w:r w:rsidRPr="00744C75">
        <w:rPr>
          <w:rFonts w:asciiTheme="minorHAnsi" w:hAnsiTheme="minorHAnsi" w:cstheme="minorHAnsi"/>
          <w:color w:val="auto"/>
          <w:u w:val="single"/>
        </w:rPr>
        <w:t>Revidering av retningslinjene</w:t>
      </w:r>
    </w:p>
    <w:p w:rsidR="00340063" w:rsidRPr="00744C75" w:rsidRDefault="00340063" w:rsidP="00417E31">
      <w:pPr>
        <w:pStyle w:val="Brdtekst"/>
      </w:pPr>
      <w:r w:rsidRPr="00744C75">
        <w:t>Retningslinjene skal tas opp til revidering årlig, eller når vesentlige endringer i lovverk eller ansvar gjør det påkrevet. Ansvarlig for revideringen er enheten, og revideringene skal forelegges kommunedirektør for god</w:t>
      </w:r>
      <w:r w:rsidR="00E7729D" w:rsidRPr="00744C75">
        <w:t>kjenning. Mindre</w:t>
      </w:r>
      <w:r w:rsidRPr="00744C75">
        <w:t xml:space="preserve"> endringer av rutinemessig karakter kan gjøres av enheten.</w:t>
      </w:r>
    </w:p>
    <w:p w:rsidR="002A6FF1" w:rsidRPr="00744C75" w:rsidRDefault="002A6FF1" w:rsidP="00417E31">
      <w:pPr>
        <w:pStyle w:val="Brdtekst"/>
      </w:pPr>
    </w:p>
    <w:p w:rsidR="002A6FF1" w:rsidRPr="00744C75" w:rsidRDefault="00E7729D" w:rsidP="00744C75">
      <w:pPr>
        <w:pStyle w:val="Liste"/>
        <w:rPr>
          <w:sz w:val="28"/>
          <w:szCs w:val="28"/>
        </w:rPr>
      </w:pPr>
      <w:r w:rsidRPr="00744C75">
        <w:rPr>
          <w:sz w:val="28"/>
          <w:szCs w:val="28"/>
        </w:rPr>
        <w:t>Aktivitet /beskrivelse</w:t>
      </w:r>
    </w:p>
    <w:p w:rsidR="00E7729D" w:rsidRPr="00744C75" w:rsidRDefault="002A6FF1" w:rsidP="002A6FF1">
      <w:pPr>
        <w:pStyle w:val="Overskrift4"/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</w:pPr>
      <w:r w:rsidRPr="00744C75"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  <w:t>DEFINISJONER</w:t>
      </w:r>
    </w:p>
    <w:p w:rsidR="00E7729D" w:rsidRPr="00744C75" w:rsidRDefault="00E7729D" w:rsidP="00417E31">
      <w:pPr>
        <w:pStyle w:val="Brdtekst"/>
      </w:pPr>
      <w:r w:rsidRPr="00744C75">
        <w:t>Med deltakermappearkiv menes dokumenter som inneholder informasjon om den enkelte deltaker/elev som deltar, eller har deltatt i undervisning og /eller tiltak i regi av enheten. Informasjonen er ordnet alfabetisk etter deltakernes etternavn i egne deltakerbaserte mapper.</w:t>
      </w:r>
    </w:p>
    <w:p w:rsidR="00E7729D" w:rsidRPr="00744C75" w:rsidRDefault="00E7729D" w:rsidP="00417E31">
      <w:pPr>
        <w:pStyle w:val="Brdtekst"/>
      </w:pPr>
      <w:r w:rsidRPr="00744C75">
        <w:t>Mapper blir opprettet av enheten når vi har fått en henvendelse/søknad og vurdering er gjort og vedtak er fattet. Vedtak avsluttes når behovet er opphørt, når deltakeren slutter i opplæring, flytter eller avslutter tildelt programtid</w:t>
      </w:r>
      <w:r w:rsidR="00041BAD" w:rsidRPr="00744C75">
        <w:t>,</w:t>
      </w:r>
      <w:r w:rsidRPr="00744C75">
        <w:t xml:space="preserve"> og ved død.</w:t>
      </w:r>
    </w:p>
    <w:p w:rsidR="003F38BA" w:rsidRPr="00744C75" w:rsidRDefault="003F38BA" w:rsidP="00417E31">
      <w:pPr>
        <w:pStyle w:val="Brdtekst"/>
      </w:pPr>
      <w:r w:rsidRPr="00744C75">
        <w:t>Med andre dokumenter menes dokumenter knyttet til skoledelen ved Læringssenteret som kan arkiveres etter Fagklasser i arkivet.</w:t>
      </w:r>
    </w:p>
    <w:p w:rsidR="00E7729D" w:rsidRPr="00744C75" w:rsidRDefault="00E7729D" w:rsidP="00417E31">
      <w:pPr>
        <w:pStyle w:val="Overskrift4"/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</w:pPr>
      <w:r w:rsidRPr="00744C75"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  <w:t>PERSONREGISTRE</w:t>
      </w:r>
    </w:p>
    <w:p w:rsidR="00E7729D" w:rsidRPr="00744C75" w:rsidRDefault="00E7729D" w:rsidP="00417E31">
      <w:pPr>
        <w:pStyle w:val="Brdtekst"/>
      </w:pPr>
      <w:r w:rsidRPr="00744C75">
        <w:t xml:space="preserve">Behandling av personopplysninger ved Læringssenteret skal følge reglene i person-opplysningsloven. Opplysningene i deltakermappene er tilgjengelige </w:t>
      </w:r>
      <w:r w:rsidR="00041BAD" w:rsidRPr="00744C75">
        <w:t>for ansatte ved enheten i den utstrekning de trengs i saksbehandlingen og i den utstrekning de trengs for en hensiktsmessig arbeids- og arkivordning (jf. forvaltningsloven § 13 b, pkt 3)</w:t>
      </w:r>
    </w:p>
    <w:p w:rsidR="00041BAD" w:rsidRPr="00744C75" w:rsidRDefault="00041BAD" w:rsidP="00417E31">
      <w:pPr>
        <w:pStyle w:val="Brdtekst"/>
      </w:pPr>
      <w:r w:rsidRPr="00744C75">
        <w:t>Enhetsleder er behandlingsansvarlig for deltakermappene</w:t>
      </w:r>
    </w:p>
    <w:p w:rsidR="00041BAD" w:rsidRPr="00744C75" w:rsidRDefault="00041BAD" w:rsidP="00417E31">
      <w:pPr>
        <w:pStyle w:val="Overskrift4"/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</w:pPr>
      <w:r w:rsidRPr="00744C75"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  <w:t>REGISTRERING AV SØKNADER</w:t>
      </w:r>
    </w:p>
    <w:p w:rsidR="00041BAD" w:rsidRPr="00744C75" w:rsidRDefault="00041BAD" w:rsidP="00417E31">
      <w:pPr>
        <w:pStyle w:val="Brdtekst"/>
      </w:pPr>
      <w:r w:rsidRPr="00744C75">
        <w:t>Henvendelser/søknader til enheten skjer via søknad om opplæring/introduksjonsprogram på egne skjema (finnes på komm</w:t>
      </w:r>
      <w:r w:rsidR="00417E31" w:rsidRPr="00744C75">
        <w:t>un</w:t>
      </w:r>
      <w:r w:rsidRPr="00744C75">
        <w:t xml:space="preserve">ens hjemmeside) som sendes Læringssenter/skoleansavarlig. Søknaden fordeles til den som har ansvar for </w:t>
      </w:r>
      <w:r w:rsidR="00417E31" w:rsidRPr="00744C75">
        <w:t>saksbehandlingen ved enheten/avdelingen.</w:t>
      </w:r>
      <w:r w:rsidR="0020599A" w:rsidRPr="00744C75">
        <w:t xml:space="preserve"> </w:t>
      </w:r>
    </w:p>
    <w:p w:rsidR="002A6FF1" w:rsidRPr="00744C75" w:rsidRDefault="002A6FF1" w:rsidP="00417E31">
      <w:pPr>
        <w:pStyle w:val="Brdtekst"/>
      </w:pPr>
    </w:p>
    <w:p w:rsidR="0020599A" w:rsidRPr="00744C75" w:rsidRDefault="0020599A" w:rsidP="00417E31">
      <w:pPr>
        <w:pStyle w:val="Overskrift4"/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</w:pPr>
      <w:r w:rsidRPr="00744C75"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  <w:t>OPPRETTING AV DELTAKERMAPPE</w:t>
      </w:r>
    </w:p>
    <w:p w:rsidR="0020599A" w:rsidRPr="00744C75" w:rsidRDefault="0020599A" w:rsidP="00417E31">
      <w:pPr>
        <w:pStyle w:val="Brdtekst"/>
      </w:pPr>
      <w:r w:rsidRPr="00744C75">
        <w:t>Overordnet prinsipp er at all dokumentasjon om en deltaker primært skal arkiveres ett sted. Det skal opprettes en deltakermappe for hver deltaker. Fagsystemet Visma Flyktning/Voksenopplæring registrerer og bevarer elektronisk informasjon om den enkelte deltaker.</w:t>
      </w:r>
    </w:p>
    <w:p w:rsidR="00417E31" w:rsidRPr="00744C75" w:rsidRDefault="00417E31" w:rsidP="00417E31">
      <w:pPr>
        <w:pStyle w:val="Overskrift5"/>
        <w:rPr>
          <w:rFonts w:ascii="Calibri" w:hAnsi="Calibri" w:cs="Calibri"/>
          <w:color w:val="auto"/>
          <w:u w:val="single"/>
        </w:rPr>
      </w:pPr>
      <w:r w:rsidRPr="00744C75">
        <w:rPr>
          <w:rFonts w:ascii="Calibri" w:hAnsi="Calibri" w:cs="Calibri"/>
          <w:color w:val="auto"/>
          <w:u w:val="single"/>
        </w:rPr>
        <w:t>Ordningsprinsipp</w:t>
      </w:r>
    </w:p>
    <w:p w:rsidR="00417E31" w:rsidRPr="00744C75" w:rsidRDefault="00417E31" w:rsidP="00417E31">
      <w:pPr>
        <w:pStyle w:val="Brdtekst"/>
      </w:pPr>
      <w:r w:rsidRPr="00744C75">
        <w:t>Hver deltakermappe skal opprettes med utgangpunkt i et unikt ordning</w:t>
      </w:r>
      <w:r w:rsidR="002A6FF1" w:rsidRPr="00744C75">
        <w:t>s</w:t>
      </w:r>
      <w:r w:rsidRPr="00744C75">
        <w:t>prinsipp der det benyttes alfabetisk inndeling etter deltakerens etternavn. Navnet</w:t>
      </w:r>
      <w:r w:rsidR="002A6FF1" w:rsidRPr="00744C75">
        <w:t xml:space="preserve"> på mappen p</w:t>
      </w:r>
      <w:r w:rsidRPr="00744C75">
        <w:t>åføres på denne måten: Etternavn, fornavn. Fødsel</w:t>
      </w:r>
      <w:r w:rsidR="002A6FF1" w:rsidRPr="00744C75">
        <w:t>s</w:t>
      </w:r>
      <w:r w:rsidRPr="00744C75">
        <w:t>dato benyttes for å skille deltakere med samme for- og etternavn.</w:t>
      </w:r>
    </w:p>
    <w:p w:rsidR="00417E31" w:rsidRPr="00744C75" w:rsidRDefault="00417E31" w:rsidP="002A6FF1">
      <w:pPr>
        <w:spacing w:after="0"/>
        <w:rPr>
          <w:u w:val="single"/>
        </w:rPr>
      </w:pPr>
      <w:r w:rsidRPr="00744C75">
        <w:rPr>
          <w:u w:val="single"/>
        </w:rPr>
        <w:t>Innhold i deltakermappe</w:t>
      </w:r>
    </w:p>
    <w:p w:rsidR="00417E31" w:rsidRPr="00744C75" w:rsidRDefault="00417E31" w:rsidP="002A6FF1">
      <w:pPr>
        <w:spacing w:after="0"/>
      </w:pPr>
      <w:r w:rsidRPr="00744C75">
        <w:t>I den fysiske mappen skal det ligge følgende dokumenter:</w:t>
      </w:r>
    </w:p>
    <w:p w:rsidR="00417E31" w:rsidRPr="00744C75" w:rsidRDefault="00417E31" w:rsidP="002A6FF1">
      <w:pPr>
        <w:spacing w:after="0"/>
      </w:pPr>
      <w:r w:rsidRPr="00744C75">
        <w:t>Henvendelser</w:t>
      </w:r>
    </w:p>
    <w:p w:rsidR="00417E31" w:rsidRPr="00744C75" w:rsidRDefault="00417E31" w:rsidP="002A6FF1">
      <w:pPr>
        <w:spacing w:after="0"/>
      </w:pPr>
      <w:r w:rsidRPr="00744C75">
        <w:t>Søknader</w:t>
      </w:r>
    </w:p>
    <w:p w:rsidR="00417E31" w:rsidRPr="00744C75" w:rsidRDefault="00417E31" w:rsidP="002A6FF1">
      <w:pPr>
        <w:spacing w:after="0"/>
      </w:pPr>
      <w:r w:rsidRPr="00744C75">
        <w:t>Enkeltvedtak</w:t>
      </w:r>
    </w:p>
    <w:p w:rsidR="00417E31" w:rsidRPr="00744C75" w:rsidRDefault="00417E31" w:rsidP="002A6FF1">
      <w:pPr>
        <w:spacing w:after="0"/>
      </w:pPr>
      <w:r w:rsidRPr="00744C75">
        <w:t>Generell korrespondanse</w:t>
      </w:r>
    </w:p>
    <w:p w:rsidR="00417E31" w:rsidRPr="00744C75" w:rsidRDefault="00417E31" w:rsidP="002A6FF1">
      <w:pPr>
        <w:spacing w:after="0"/>
      </w:pPr>
      <w:r w:rsidRPr="00744C75">
        <w:t>Referate</w:t>
      </w:r>
      <w:r w:rsidR="002A6FF1" w:rsidRPr="00744C75">
        <w:t>r</w:t>
      </w:r>
      <w:r w:rsidRPr="00744C75">
        <w:t xml:space="preserve"> fra diverse møter/samtaler</w:t>
      </w:r>
    </w:p>
    <w:p w:rsidR="00417E31" w:rsidRPr="00744C75" w:rsidRDefault="00417E31" w:rsidP="002A6FF1">
      <w:pPr>
        <w:spacing w:after="0"/>
      </w:pPr>
      <w:r w:rsidRPr="00744C75">
        <w:t>IP</w:t>
      </w:r>
    </w:p>
    <w:p w:rsidR="00417E31" w:rsidRPr="00744C75" w:rsidRDefault="00417E31" w:rsidP="002A6FF1">
      <w:pPr>
        <w:spacing w:after="0"/>
      </w:pPr>
      <w:r w:rsidRPr="00744C75">
        <w:t>Journalnotater</w:t>
      </w:r>
    </w:p>
    <w:p w:rsidR="00417E31" w:rsidRPr="00744C75" w:rsidRDefault="00417E31" w:rsidP="002A6FF1">
      <w:pPr>
        <w:spacing w:after="0"/>
      </w:pPr>
      <w:r w:rsidRPr="00744C75">
        <w:t>Kopi av bekymringsmelding til barnevernet</w:t>
      </w:r>
    </w:p>
    <w:p w:rsidR="00417E31" w:rsidRPr="00744C75" w:rsidRDefault="00417E31" w:rsidP="002A6FF1">
      <w:pPr>
        <w:spacing w:after="0"/>
      </w:pPr>
      <w:r w:rsidRPr="00744C75">
        <w:t>Uttalelser til «rette vedkommende»</w:t>
      </w:r>
    </w:p>
    <w:p w:rsidR="00417E31" w:rsidRPr="00744C75" w:rsidRDefault="00417E31" w:rsidP="002A6FF1">
      <w:pPr>
        <w:spacing w:after="0"/>
      </w:pPr>
      <w:r w:rsidRPr="00744C75">
        <w:t>Henvendelser til/fra andre tjenester og andre kommuner</w:t>
      </w:r>
    </w:p>
    <w:p w:rsidR="00417E31" w:rsidRPr="00744C75" w:rsidRDefault="00417E31" w:rsidP="00744C75">
      <w:pPr>
        <w:spacing w:after="0"/>
      </w:pPr>
      <w:r w:rsidRPr="00744C75">
        <w:t>Eventuelle interne notater som skal bevares.</w:t>
      </w:r>
      <w:r w:rsidR="00744C75">
        <w:br/>
      </w:r>
      <w:bookmarkStart w:id="0" w:name="_GoBack"/>
      <w:bookmarkEnd w:id="0"/>
    </w:p>
    <w:p w:rsidR="00417E31" w:rsidRPr="00744C75" w:rsidRDefault="00417E31">
      <w:pPr>
        <w:rPr>
          <w:b/>
          <w:sz w:val="24"/>
          <w:szCs w:val="24"/>
        </w:rPr>
      </w:pPr>
      <w:r w:rsidRPr="00744C75">
        <w:rPr>
          <w:b/>
          <w:sz w:val="24"/>
          <w:szCs w:val="24"/>
          <w:u w:val="single"/>
        </w:rPr>
        <w:t>UTLÅN, OVERFØRING OG INNSYN</w:t>
      </w:r>
    </w:p>
    <w:p w:rsidR="00417E31" w:rsidRPr="00744C75" w:rsidRDefault="00417E31">
      <w:pPr>
        <w:rPr>
          <w:sz w:val="24"/>
          <w:szCs w:val="24"/>
        </w:rPr>
      </w:pPr>
      <w:r w:rsidRPr="00744C75">
        <w:rPr>
          <w:sz w:val="24"/>
          <w:szCs w:val="24"/>
          <w:u w:val="single"/>
        </w:rPr>
        <w:t>Utlån</w:t>
      </w:r>
    </w:p>
    <w:p w:rsidR="00417E31" w:rsidRPr="00744C75" w:rsidRDefault="00417E31">
      <w:r w:rsidRPr="00744C75">
        <w:t>Deltakermapper skal kun benyttes av ansatte i enheten som konkret jobber med deltakeren og lånes ikke ut.</w:t>
      </w:r>
    </w:p>
    <w:p w:rsidR="00417E31" w:rsidRPr="00744C75" w:rsidRDefault="00417E31">
      <w:r w:rsidRPr="00744C75">
        <w:t>Deltakermapper skal ikke tas med utenfor Læringssenterets lokaler.</w:t>
      </w:r>
    </w:p>
    <w:p w:rsidR="00417E31" w:rsidRPr="00744C75" w:rsidRDefault="00417E31"/>
    <w:p w:rsidR="00417E31" w:rsidRPr="00744C75" w:rsidRDefault="00417E31">
      <w:pPr>
        <w:rPr>
          <w:sz w:val="24"/>
          <w:szCs w:val="24"/>
        </w:rPr>
      </w:pPr>
      <w:r w:rsidRPr="00744C75">
        <w:rPr>
          <w:sz w:val="24"/>
          <w:szCs w:val="24"/>
          <w:u w:val="single"/>
        </w:rPr>
        <w:t>Innsyn</w:t>
      </w:r>
    </w:p>
    <w:p w:rsidR="00417E31" w:rsidRPr="00744C75" w:rsidRDefault="00417E31">
      <w:r w:rsidRPr="00744C75">
        <w:t>Krav om innsyn behandles etter reglene om partsinnsyn i forvaltni</w:t>
      </w:r>
      <w:r w:rsidR="00E71A14" w:rsidRPr="00744C75">
        <w:t xml:space="preserve">ngslovens §§ 18-21, samt etter </w:t>
      </w:r>
      <w:r w:rsidRPr="00744C75">
        <w:t>i</w:t>
      </w:r>
      <w:r w:rsidR="00E71A14" w:rsidRPr="00744C75">
        <w:t>nnsynsbestemmelsene i personopp</w:t>
      </w:r>
      <w:r w:rsidRPr="00744C75">
        <w:t>lysningsloven § 18.</w:t>
      </w:r>
    </w:p>
    <w:p w:rsidR="00417E31" w:rsidRPr="00744C75" w:rsidRDefault="00417E31">
      <w:r w:rsidRPr="00744C75">
        <w:t xml:space="preserve">Deltakeren har om hovedregel rett til innsyn i sin egen mappe. Dokumenter som er utarbeidet for intern saksforberedelse og egne notater under diverse møter kan unntas fra innsyn. Når en deltaker ønsker innsyn (partsinnsyn) </w:t>
      </w:r>
      <w:r w:rsidR="00E71A14" w:rsidRPr="00744C75">
        <w:t xml:space="preserve">skal dette primært gis gjennom </w:t>
      </w:r>
      <w:r w:rsidRPr="00744C75">
        <w:t>at vedkommend</w:t>
      </w:r>
      <w:r w:rsidR="00E71A14" w:rsidRPr="00744C75">
        <w:t>e</w:t>
      </w:r>
      <w:r w:rsidRPr="00744C75">
        <w:t xml:space="preserve">, sammen med kontakt ved Læringssenteret </w:t>
      </w:r>
      <w:r w:rsidR="00E71A14" w:rsidRPr="00744C75">
        <w:t>går gjennom mappen i enhetens lokaler.</w:t>
      </w:r>
    </w:p>
    <w:p w:rsidR="00E71A14" w:rsidRPr="00744C75" w:rsidRDefault="00E71A14"/>
    <w:p w:rsidR="00E71A14" w:rsidRPr="00744C75" w:rsidRDefault="00E71A14">
      <w:pPr>
        <w:rPr>
          <w:sz w:val="24"/>
          <w:szCs w:val="24"/>
        </w:rPr>
      </w:pPr>
      <w:r w:rsidRPr="00744C75">
        <w:rPr>
          <w:sz w:val="24"/>
          <w:szCs w:val="24"/>
          <w:u w:val="single"/>
        </w:rPr>
        <w:t>Oversending av kopier</w:t>
      </w:r>
    </w:p>
    <w:p w:rsidR="00E71A14" w:rsidRPr="00744C75" w:rsidRDefault="00E71A14">
      <w:r w:rsidRPr="00744C75">
        <w:t xml:space="preserve">Kopier som inneholder sensitive opplysninger etter personopplysningsloven (opplysninger om ; rasemessig eller etnisk bakgrunn, politisk, filosofisk eller religiøs oppfatning, at en person har vært mistenkt, siktet, tiltalt eller dømt for straffbare forhold, helse forhold, seksuelle forhold, medlemskap i fagforening) skal sendes som verdipost. Oversendelse av hel mappe skal sendes som verdipost.  </w:t>
      </w:r>
      <w:r w:rsidRPr="00744C75">
        <w:lastRenderedPageBreak/>
        <w:t>Fylkesmannen/Fylkesnemnda godtar kopi av saksdokumentene fra kommune ved håndtering av klagesaker/tvangssaker. Kopiene kan makuleres etter bruk.</w:t>
      </w:r>
    </w:p>
    <w:p w:rsidR="00E71A14" w:rsidRPr="00744C75" w:rsidRDefault="00E71A14"/>
    <w:p w:rsidR="00E71A14" w:rsidRPr="00744C75" w:rsidRDefault="00E71A14">
      <w:pPr>
        <w:rPr>
          <w:sz w:val="24"/>
          <w:szCs w:val="24"/>
          <w:u w:val="single"/>
        </w:rPr>
      </w:pPr>
      <w:r w:rsidRPr="00744C75">
        <w:rPr>
          <w:sz w:val="24"/>
          <w:szCs w:val="24"/>
          <w:u w:val="single"/>
        </w:rPr>
        <w:t>Ved flytting til annen kommune</w:t>
      </w:r>
    </w:p>
    <w:p w:rsidR="00E71A14" w:rsidRPr="00744C75" w:rsidRDefault="00E71A14">
      <w:r w:rsidRPr="00744C75">
        <w:t xml:space="preserve">Originale dokumenter skal ikke avhendes ved flytting til annen kommune. Den nye kommunen mottar kun dokumenter i kopi, etter skriftlig forespørsel fra behandlende lege eller aktuell tjeneste og med skriftlig samtykke fra bruker. </w:t>
      </w:r>
    </w:p>
    <w:p w:rsidR="00E71A14" w:rsidRPr="00744C75" w:rsidRDefault="00E71A14"/>
    <w:p w:rsidR="00E71A14" w:rsidRPr="00744C75" w:rsidRDefault="00E71A14">
      <w:pPr>
        <w:rPr>
          <w:sz w:val="24"/>
          <w:szCs w:val="24"/>
        </w:rPr>
      </w:pPr>
      <w:r w:rsidRPr="00744C75">
        <w:rPr>
          <w:sz w:val="24"/>
          <w:szCs w:val="24"/>
          <w:u w:val="single"/>
        </w:rPr>
        <w:t>Bruk av telefaks/elektroniske fagsystemer ved overføring av opplysninger</w:t>
      </w:r>
    </w:p>
    <w:p w:rsidR="00E71A14" w:rsidRPr="00744C75" w:rsidRDefault="00E71A14">
      <w:r w:rsidRPr="00744C75">
        <w:t xml:space="preserve">Primært sendes personsensitive dokumenter elektronisk via e-link </w:t>
      </w:r>
      <w:r w:rsidR="00F73B3A" w:rsidRPr="00744C75">
        <w:t>og fagsystemet Visma Flyktning/V</w:t>
      </w:r>
      <w:r w:rsidRPr="00744C75">
        <w:t>oksenopplæring.</w:t>
      </w:r>
    </w:p>
    <w:p w:rsidR="00E71A14" w:rsidRPr="00744C75" w:rsidRDefault="00E71A14">
      <w:r w:rsidRPr="00744C75">
        <w:t>Man skal som hovedregel aldri sende per</w:t>
      </w:r>
      <w:r w:rsidR="00F73B3A" w:rsidRPr="00744C75">
        <w:t>s</w:t>
      </w:r>
      <w:r w:rsidRPr="00744C75">
        <w:t>onsensitive opplysninger over telenettet. Dette fordi telefaksen benytter åpne t</w:t>
      </w:r>
      <w:r w:rsidR="00F73B3A" w:rsidRPr="00744C75">
        <w:t>elelinjer det er enkelt å avlytte</w:t>
      </w:r>
      <w:r w:rsidRPr="00744C75">
        <w:t>, og for</w:t>
      </w:r>
      <w:r w:rsidR="00F73B3A" w:rsidRPr="00744C75">
        <w:t>d</w:t>
      </w:r>
      <w:r w:rsidRPr="00744C75">
        <w:t>i avsender lette kan sene opplysningene til feil adressat.</w:t>
      </w:r>
    </w:p>
    <w:p w:rsidR="00E71A14" w:rsidRPr="00744C75" w:rsidRDefault="00E71A14">
      <w:r w:rsidRPr="00744C75">
        <w:t>Hovedregelen bør kun fravikes dersom det er av vital betydni</w:t>
      </w:r>
      <w:r w:rsidR="00F73B3A" w:rsidRPr="00744C75">
        <w:t>n</w:t>
      </w:r>
      <w:r w:rsidRPr="00744C75">
        <w:t>g</w:t>
      </w:r>
      <w:r w:rsidR="00F73B3A" w:rsidRPr="00744C75">
        <w:t>e</w:t>
      </w:r>
      <w:r w:rsidRPr="00744C75">
        <w:t>n for deltakeren eller saken at slike opplysninger utleveres straks. I slike tilfeller bør følgende prosedyre følges:</w:t>
      </w:r>
    </w:p>
    <w:p w:rsidR="00E71A14" w:rsidRPr="00744C75" w:rsidRDefault="00F73B3A" w:rsidP="00F73B3A">
      <w:pPr>
        <w:spacing w:after="0" w:line="240" w:lineRule="auto"/>
      </w:pPr>
      <w:r w:rsidRPr="00744C75">
        <w:t>Det lages</w:t>
      </w:r>
      <w:r w:rsidR="00E71A14" w:rsidRPr="00744C75">
        <w:t xml:space="preserve"> en arbeidskopi av originaldokumentene</w:t>
      </w:r>
    </w:p>
    <w:p w:rsidR="00E71A14" w:rsidRPr="00744C75" w:rsidRDefault="00E71A14" w:rsidP="00F73B3A">
      <w:pPr>
        <w:spacing w:after="0" w:line="240" w:lineRule="auto"/>
      </w:pPr>
      <w:r w:rsidRPr="00744C75">
        <w:t>Personopplysninger om deltakeren sladdes fra arbeidskopien</w:t>
      </w:r>
    </w:p>
    <w:p w:rsidR="00E71A14" w:rsidRPr="00744C75" w:rsidRDefault="00E71A14" w:rsidP="00F73B3A">
      <w:pPr>
        <w:spacing w:after="0" w:line="240" w:lineRule="auto"/>
      </w:pPr>
      <w:r w:rsidRPr="00744C75">
        <w:t>Arbei</w:t>
      </w:r>
      <w:r w:rsidR="00F73B3A" w:rsidRPr="00744C75">
        <w:t>dskopien sendes over t</w:t>
      </w:r>
      <w:r w:rsidRPr="00744C75">
        <w:t>elefaks</w:t>
      </w:r>
    </w:p>
    <w:p w:rsidR="00E71A14" w:rsidRPr="00744C75" w:rsidRDefault="00F73B3A" w:rsidP="00F73B3A">
      <w:pPr>
        <w:spacing w:after="0" w:line="240" w:lineRule="auto"/>
      </w:pPr>
      <w:r w:rsidRPr="00744C75">
        <w:t>Mottaker må bekrefte t</w:t>
      </w:r>
      <w:r w:rsidR="00E71A14" w:rsidRPr="00744C75">
        <w:t>el</w:t>
      </w:r>
      <w:r w:rsidRPr="00744C75">
        <w:t>e</w:t>
      </w:r>
      <w:r w:rsidR="00E71A14" w:rsidRPr="00744C75">
        <w:t>fonis</w:t>
      </w:r>
      <w:r w:rsidRPr="00744C75">
        <w:t>k</w:t>
      </w:r>
      <w:r w:rsidR="00E71A14" w:rsidRPr="00744C75">
        <w:t xml:space="preserve"> at opplysninger er kommet frem</w:t>
      </w:r>
    </w:p>
    <w:p w:rsidR="00E71A14" w:rsidRPr="00744C75" w:rsidRDefault="00E71A14" w:rsidP="00F73B3A">
      <w:pPr>
        <w:spacing w:after="0" w:line="240" w:lineRule="auto"/>
      </w:pPr>
      <w:r w:rsidRPr="00744C75">
        <w:t>Arbei</w:t>
      </w:r>
      <w:r w:rsidR="00F73B3A" w:rsidRPr="00744C75">
        <w:t>d</w:t>
      </w:r>
      <w:r w:rsidRPr="00744C75">
        <w:t>skopi</w:t>
      </w:r>
      <w:r w:rsidR="00F73B3A" w:rsidRPr="00744C75">
        <w:t>en skal makuleres etter overfør</w:t>
      </w:r>
      <w:r w:rsidRPr="00744C75">
        <w:t>ing</w:t>
      </w:r>
    </w:p>
    <w:p w:rsidR="00E71A14" w:rsidRPr="00744C75" w:rsidRDefault="00E71A14" w:rsidP="00F73B3A">
      <w:pPr>
        <w:spacing w:after="0" w:line="240" w:lineRule="auto"/>
      </w:pPr>
      <w:r w:rsidRPr="00744C75">
        <w:t>Navn på den som har godkjent for</w:t>
      </w:r>
      <w:r w:rsidR="00F73B3A" w:rsidRPr="00744C75">
        <w:t>s</w:t>
      </w:r>
      <w:r w:rsidRPr="00744C75">
        <w:t>endelsen noteres på e</w:t>
      </w:r>
      <w:r w:rsidR="00F73B3A" w:rsidRPr="00744C75">
        <w:t>g</w:t>
      </w:r>
      <w:r w:rsidRPr="00744C75">
        <w:t>et ark i pasientmappen</w:t>
      </w:r>
    </w:p>
    <w:p w:rsidR="00E71A14" w:rsidRPr="00744C75" w:rsidRDefault="00E71A14"/>
    <w:p w:rsidR="00E71A14" w:rsidRPr="00744C75" w:rsidRDefault="00E71A14">
      <w:r w:rsidRPr="00744C75">
        <w:rPr>
          <w:u w:val="single"/>
        </w:rPr>
        <w:t>Br</w:t>
      </w:r>
      <w:r w:rsidR="00F73B3A" w:rsidRPr="00744C75">
        <w:rPr>
          <w:u w:val="single"/>
        </w:rPr>
        <w:t>uk av e-post ved overføring av opply</w:t>
      </w:r>
      <w:r w:rsidRPr="00744C75">
        <w:rPr>
          <w:u w:val="single"/>
        </w:rPr>
        <w:t>s</w:t>
      </w:r>
      <w:r w:rsidR="00F73B3A" w:rsidRPr="00744C75">
        <w:rPr>
          <w:u w:val="single"/>
        </w:rPr>
        <w:t>n</w:t>
      </w:r>
      <w:r w:rsidRPr="00744C75">
        <w:rPr>
          <w:u w:val="single"/>
        </w:rPr>
        <w:t>inger</w:t>
      </w:r>
    </w:p>
    <w:p w:rsidR="00E71A14" w:rsidRPr="00744C75" w:rsidRDefault="00E71A14">
      <w:r w:rsidRPr="00744C75">
        <w:t>Det skal aldri sendes per</w:t>
      </w:r>
      <w:r w:rsidR="00F73B3A" w:rsidRPr="00744C75">
        <w:t>s</w:t>
      </w:r>
      <w:r w:rsidRPr="00744C75">
        <w:t>onsensitive dokumenter elektronisk</w:t>
      </w:r>
    </w:p>
    <w:p w:rsidR="00E71A14" w:rsidRPr="00744C75" w:rsidRDefault="00E71A14"/>
    <w:p w:rsidR="00B84D3F" w:rsidRPr="00744C75" w:rsidRDefault="00B84D3F">
      <w:pPr>
        <w:rPr>
          <w:b/>
          <w:sz w:val="24"/>
          <w:szCs w:val="24"/>
          <w:u w:val="single"/>
        </w:rPr>
      </w:pPr>
      <w:r w:rsidRPr="00744C75">
        <w:rPr>
          <w:b/>
          <w:sz w:val="24"/>
          <w:szCs w:val="24"/>
          <w:u w:val="single"/>
        </w:rPr>
        <w:t>ARKIVERIN</w:t>
      </w:r>
      <w:r w:rsidR="00F73B3A" w:rsidRPr="00744C75">
        <w:rPr>
          <w:b/>
          <w:sz w:val="24"/>
          <w:szCs w:val="24"/>
          <w:u w:val="single"/>
        </w:rPr>
        <w:t>G</w:t>
      </w:r>
      <w:r w:rsidRPr="00744C75">
        <w:rPr>
          <w:b/>
          <w:sz w:val="24"/>
          <w:szCs w:val="24"/>
          <w:u w:val="single"/>
        </w:rPr>
        <w:t xml:space="preserve"> AV</w:t>
      </w:r>
      <w:r w:rsidR="00F73B3A" w:rsidRPr="00744C75">
        <w:rPr>
          <w:b/>
          <w:sz w:val="24"/>
          <w:szCs w:val="24"/>
          <w:u w:val="single"/>
        </w:rPr>
        <w:t xml:space="preserve"> D</w:t>
      </w:r>
      <w:r w:rsidRPr="00744C75">
        <w:rPr>
          <w:b/>
          <w:sz w:val="24"/>
          <w:szCs w:val="24"/>
          <w:u w:val="single"/>
        </w:rPr>
        <w:t>ELTAKERMAPPER</w:t>
      </w:r>
    </w:p>
    <w:p w:rsidR="00B84D3F" w:rsidRPr="00744C75" w:rsidRDefault="00B84D3F">
      <w:r w:rsidRPr="00744C75">
        <w:t xml:space="preserve">Deltakermapper skal arkiveres </w:t>
      </w:r>
      <w:r w:rsidR="00F73B3A" w:rsidRPr="00744C75">
        <w:t>s</w:t>
      </w:r>
      <w:r w:rsidRPr="00744C75">
        <w:t>om en egen arkivserie. Mappene skal være ordnet a</w:t>
      </w:r>
      <w:r w:rsidR="00F73B3A" w:rsidRPr="00744C75">
        <w:t>lfabe</w:t>
      </w:r>
      <w:r w:rsidRPr="00744C75">
        <w:t>tisk etter etternavn i låsbare og brannhemme</w:t>
      </w:r>
      <w:r w:rsidR="00F73B3A" w:rsidRPr="00744C75">
        <w:t>nde ark</w:t>
      </w:r>
      <w:r w:rsidRPr="00744C75">
        <w:t>ivskap i et avlåst rom.</w:t>
      </w:r>
    </w:p>
    <w:p w:rsidR="00B84D3F" w:rsidRPr="00744C75" w:rsidRDefault="00B84D3F"/>
    <w:p w:rsidR="00B84D3F" w:rsidRPr="00744C75" w:rsidRDefault="00B84D3F">
      <w:pPr>
        <w:rPr>
          <w:sz w:val="24"/>
          <w:szCs w:val="24"/>
        </w:rPr>
      </w:pPr>
      <w:r w:rsidRPr="00744C75">
        <w:rPr>
          <w:sz w:val="24"/>
          <w:szCs w:val="24"/>
          <w:u w:val="single"/>
        </w:rPr>
        <w:t>Aktivt arkiv</w:t>
      </w:r>
    </w:p>
    <w:p w:rsidR="00B84D3F" w:rsidRPr="00744C75" w:rsidRDefault="00B84D3F">
      <w:r w:rsidRPr="00744C75">
        <w:t>I Aktivt arkiv (daglig arkiv) skal det bare o</w:t>
      </w:r>
      <w:r w:rsidR="00F73B3A" w:rsidRPr="00744C75">
        <w:t>ppbevares mapper for akt</w:t>
      </w:r>
      <w:r w:rsidRPr="00744C75">
        <w:t>ive saker.</w:t>
      </w:r>
    </w:p>
    <w:p w:rsidR="00B84D3F" w:rsidRPr="00744C75" w:rsidRDefault="00F73B3A">
      <w:r w:rsidRPr="00744C75">
        <w:t xml:space="preserve">Det gjøres en gjennomgang regelmessig for å </w:t>
      </w:r>
      <w:r w:rsidR="00B84D3F" w:rsidRPr="00744C75">
        <w:t>sjekke om mappene er aktive.</w:t>
      </w:r>
    </w:p>
    <w:p w:rsidR="00F73B3A" w:rsidRPr="00744C75" w:rsidRDefault="00F73B3A">
      <w:pPr>
        <w:rPr>
          <w:u w:val="single"/>
        </w:rPr>
      </w:pPr>
    </w:p>
    <w:p w:rsidR="00B84D3F" w:rsidRPr="00744C75" w:rsidRDefault="00B84D3F">
      <w:pPr>
        <w:rPr>
          <w:sz w:val="24"/>
          <w:szCs w:val="24"/>
          <w:u w:val="single"/>
        </w:rPr>
      </w:pPr>
      <w:r w:rsidRPr="00744C75">
        <w:rPr>
          <w:sz w:val="24"/>
          <w:szCs w:val="24"/>
          <w:u w:val="single"/>
        </w:rPr>
        <w:t>Bortsettingsarkiv</w:t>
      </w:r>
    </w:p>
    <w:p w:rsidR="00B84D3F" w:rsidRPr="00744C75" w:rsidRDefault="00B84D3F">
      <w:r w:rsidRPr="00744C75">
        <w:t>Alle deltakersaker som ikke har vært aktive de sist</w:t>
      </w:r>
      <w:r w:rsidR="00F73B3A" w:rsidRPr="00744C75">
        <w:t>e 12 måneder, skal overføres til b</w:t>
      </w:r>
      <w:r w:rsidRPr="00744C75">
        <w:t>o</w:t>
      </w:r>
      <w:r w:rsidR="00F73B3A" w:rsidRPr="00744C75">
        <w:t>rtsettings</w:t>
      </w:r>
      <w:r w:rsidRPr="00744C75">
        <w:t>arkivet.</w:t>
      </w:r>
    </w:p>
    <w:p w:rsidR="00B84D3F" w:rsidRPr="00744C75" w:rsidRDefault="00B84D3F"/>
    <w:p w:rsidR="00B84D3F" w:rsidRPr="00744C75" w:rsidRDefault="00B84D3F">
      <w:pPr>
        <w:rPr>
          <w:b/>
          <w:sz w:val="24"/>
          <w:szCs w:val="24"/>
        </w:rPr>
      </w:pPr>
      <w:r w:rsidRPr="00744C75">
        <w:rPr>
          <w:b/>
          <w:sz w:val="24"/>
          <w:szCs w:val="24"/>
          <w:u w:val="single"/>
        </w:rPr>
        <w:lastRenderedPageBreak/>
        <w:t>ARKIVBEGRENSNI</w:t>
      </w:r>
      <w:r w:rsidR="00F73B3A" w:rsidRPr="00744C75">
        <w:rPr>
          <w:b/>
          <w:sz w:val="24"/>
          <w:szCs w:val="24"/>
          <w:u w:val="single"/>
        </w:rPr>
        <w:t>N</w:t>
      </w:r>
      <w:r w:rsidRPr="00744C75">
        <w:rPr>
          <w:b/>
          <w:sz w:val="24"/>
          <w:szCs w:val="24"/>
          <w:u w:val="single"/>
        </w:rPr>
        <w:t>G OG KASSASJON</w:t>
      </w:r>
    </w:p>
    <w:p w:rsidR="00B84D3F" w:rsidRPr="00744C75" w:rsidRDefault="00B84D3F">
      <w:pPr>
        <w:rPr>
          <w:sz w:val="24"/>
          <w:szCs w:val="24"/>
        </w:rPr>
      </w:pPr>
      <w:r w:rsidRPr="00744C75">
        <w:rPr>
          <w:sz w:val="24"/>
          <w:szCs w:val="24"/>
          <w:u w:val="single"/>
        </w:rPr>
        <w:t>Kassasjon og bevaring</w:t>
      </w:r>
    </w:p>
    <w:p w:rsidR="00B84D3F" w:rsidRPr="00744C75" w:rsidRDefault="00F73B3A">
      <w:r w:rsidRPr="00744C75">
        <w:t>Alle deltaker</w:t>
      </w:r>
      <w:r w:rsidR="00B84D3F" w:rsidRPr="00744C75">
        <w:t>map</w:t>
      </w:r>
      <w:r w:rsidRPr="00744C75">
        <w:t>per skal i sin helhet bevares, en</w:t>
      </w:r>
      <w:r w:rsidR="00B84D3F" w:rsidRPr="00744C75">
        <w:t>kelte notater kan begrenses, eller</w:t>
      </w:r>
      <w:r w:rsidRPr="00744C75">
        <w:t>s intet. Etter arkivloven § 22 kan det medføre straffe</w:t>
      </w:r>
      <w:r w:rsidR="00B84D3F" w:rsidRPr="00744C75">
        <w:t>a</w:t>
      </w:r>
      <w:r w:rsidRPr="00744C75">
        <w:t>n</w:t>
      </w:r>
      <w:r w:rsidR="00B84D3F" w:rsidRPr="00744C75">
        <w:t>svar hvis man utfører uh</w:t>
      </w:r>
      <w:r w:rsidRPr="00744C75">
        <w:t>jem</w:t>
      </w:r>
      <w:r w:rsidR="00B84D3F" w:rsidRPr="00744C75">
        <w:t>let kassasjon.</w:t>
      </w:r>
    </w:p>
    <w:p w:rsidR="00B84D3F" w:rsidRPr="00744C75" w:rsidRDefault="00B84D3F"/>
    <w:p w:rsidR="00B84D3F" w:rsidRPr="00744C75" w:rsidRDefault="00B84D3F">
      <w:pPr>
        <w:rPr>
          <w:b/>
          <w:sz w:val="24"/>
          <w:szCs w:val="24"/>
        </w:rPr>
      </w:pPr>
      <w:r w:rsidRPr="00744C75">
        <w:rPr>
          <w:b/>
          <w:sz w:val="24"/>
          <w:szCs w:val="24"/>
          <w:u w:val="single"/>
        </w:rPr>
        <w:t>AVLEVERING AV DELTAKERMAPPER</w:t>
      </w:r>
    </w:p>
    <w:p w:rsidR="00B84D3F" w:rsidRPr="00744C75" w:rsidRDefault="00B84D3F">
      <w:pPr>
        <w:rPr>
          <w:sz w:val="24"/>
          <w:szCs w:val="24"/>
        </w:rPr>
      </w:pPr>
      <w:r w:rsidRPr="00744C75">
        <w:rPr>
          <w:sz w:val="24"/>
          <w:szCs w:val="24"/>
          <w:u w:val="single"/>
        </w:rPr>
        <w:t>Tidspunkt for avlevering</w:t>
      </w:r>
    </w:p>
    <w:p w:rsidR="00B84D3F" w:rsidRPr="00744C75" w:rsidRDefault="00B84D3F">
      <w:r w:rsidRPr="00744C75">
        <w:t>Læringssenteret skal avlevere sine deltakermapper til fjernarkivet i Rådhuset når deltakeren har flyttet ut av kommunen. Avleveringen skal sk</w:t>
      </w:r>
      <w:r w:rsidR="00F73B3A" w:rsidRPr="00744C75">
        <w:t>j</w:t>
      </w:r>
      <w:r w:rsidRPr="00744C75">
        <w:t>e etter avtale me</w:t>
      </w:r>
      <w:r w:rsidR="00F73B3A" w:rsidRPr="00744C75">
        <w:t>d</w:t>
      </w:r>
      <w:r w:rsidRPr="00744C75">
        <w:t xml:space="preserve"> arkivansvarlig.</w:t>
      </w:r>
    </w:p>
    <w:p w:rsidR="00B84D3F" w:rsidRPr="00744C75" w:rsidRDefault="00B84D3F"/>
    <w:p w:rsidR="00B84D3F" w:rsidRPr="00744C75" w:rsidRDefault="00B84D3F">
      <w:pPr>
        <w:rPr>
          <w:sz w:val="24"/>
          <w:szCs w:val="24"/>
          <w:u w:val="single"/>
        </w:rPr>
      </w:pPr>
      <w:r w:rsidRPr="00744C75">
        <w:rPr>
          <w:sz w:val="24"/>
          <w:szCs w:val="24"/>
          <w:u w:val="single"/>
        </w:rPr>
        <w:t xml:space="preserve">Ansvar for avlevering </w:t>
      </w:r>
    </w:p>
    <w:p w:rsidR="00B84D3F" w:rsidRPr="00744C75" w:rsidRDefault="00F73B3A">
      <w:r w:rsidRPr="00744C75">
        <w:t>Tjenesten har ansvar for at a</w:t>
      </w:r>
      <w:r w:rsidR="00B84D3F" w:rsidRPr="00744C75">
        <w:t>vlevering utføres i samsvar med retni</w:t>
      </w:r>
      <w:r w:rsidRPr="00744C75">
        <w:t>ng</w:t>
      </w:r>
      <w:r w:rsidR="00B84D3F" w:rsidRPr="00744C75">
        <w:t>slin</w:t>
      </w:r>
      <w:r w:rsidRPr="00744C75">
        <w:t>jer for avlevering av kommun</w:t>
      </w:r>
      <w:r w:rsidR="00B84D3F" w:rsidRPr="00744C75">
        <w:t>a</w:t>
      </w:r>
      <w:r w:rsidRPr="00744C75">
        <w:t>l</w:t>
      </w:r>
      <w:r w:rsidR="00B84D3F" w:rsidRPr="00744C75">
        <w:t>t arkivmateriale.</w:t>
      </w:r>
    </w:p>
    <w:p w:rsidR="00B84D3F" w:rsidRPr="00744C75" w:rsidRDefault="00B84D3F"/>
    <w:p w:rsidR="00B84D3F" w:rsidRPr="00744C75" w:rsidRDefault="00B84D3F">
      <w:pPr>
        <w:rPr>
          <w:sz w:val="24"/>
          <w:szCs w:val="24"/>
        </w:rPr>
      </w:pPr>
      <w:r w:rsidRPr="00744C75">
        <w:rPr>
          <w:sz w:val="24"/>
          <w:szCs w:val="24"/>
          <w:u w:val="single"/>
        </w:rPr>
        <w:t>Pakking og merking av mapper</w:t>
      </w:r>
    </w:p>
    <w:p w:rsidR="00B84D3F" w:rsidRPr="00744C75" w:rsidRDefault="00B84D3F">
      <w:r w:rsidRPr="00744C75">
        <w:t>Deltakermapp</w:t>
      </w:r>
      <w:r w:rsidR="00F73B3A" w:rsidRPr="00744C75">
        <w:t>ene skal primært avleveres i stående arkivbokser (A</w:t>
      </w:r>
      <w:r w:rsidRPr="00744C75">
        <w:t>-4 format), og all merking av bokser sk</w:t>
      </w:r>
      <w:r w:rsidR="00F73B3A" w:rsidRPr="00744C75">
        <w:t>a</w:t>
      </w:r>
      <w:r w:rsidRPr="00744C75">
        <w:t>l være gjort med blyant:</w:t>
      </w:r>
    </w:p>
    <w:p w:rsidR="00B84D3F" w:rsidRPr="00744C75" w:rsidRDefault="00B84D3F" w:rsidP="00F73B3A">
      <w:pPr>
        <w:spacing w:after="0"/>
      </w:pPr>
      <w:r w:rsidRPr="00744C75">
        <w:t>Læringssenteret</w:t>
      </w:r>
    </w:p>
    <w:p w:rsidR="00B84D3F" w:rsidRPr="00744C75" w:rsidRDefault="00B84D3F" w:rsidP="00F73B3A">
      <w:pPr>
        <w:spacing w:after="0"/>
      </w:pPr>
      <w:r w:rsidRPr="00744C75">
        <w:t>Deltakermapper, fødselsdato</w:t>
      </w:r>
    </w:p>
    <w:p w:rsidR="00B84D3F" w:rsidRPr="00744C75" w:rsidRDefault="00B84D3F"/>
    <w:p w:rsidR="002A6FF1" w:rsidRPr="00744C75" w:rsidRDefault="002A6FF1"/>
    <w:p w:rsidR="00B84D3F" w:rsidRPr="00744C75" w:rsidRDefault="00B84D3F">
      <w:pPr>
        <w:rPr>
          <w:sz w:val="24"/>
          <w:szCs w:val="24"/>
        </w:rPr>
      </w:pPr>
      <w:r w:rsidRPr="00744C75">
        <w:rPr>
          <w:sz w:val="24"/>
          <w:szCs w:val="24"/>
        </w:rPr>
        <w:t>Kompetanse</w:t>
      </w:r>
    </w:p>
    <w:p w:rsidR="00B84D3F" w:rsidRPr="00744C75" w:rsidRDefault="00B84D3F"/>
    <w:p w:rsidR="00B84D3F" w:rsidRPr="00744C75" w:rsidRDefault="00B84D3F">
      <w:pPr>
        <w:rPr>
          <w:sz w:val="24"/>
          <w:szCs w:val="24"/>
        </w:rPr>
      </w:pPr>
      <w:r w:rsidRPr="00744C75">
        <w:rPr>
          <w:sz w:val="24"/>
          <w:szCs w:val="24"/>
        </w:rPr>
        <w:t>Lover</w:t>
      </w:r>
    </w:p>
    <w:p w:rsidR="00B84D3F" w:rsidRPr="00744C75" w:rsidRDefault="00B84D3F">
      <w:r w:rsidRPr="00744C75">
        <w:t>*Opplæringsloven</w:t>
      </w:r>
    </w:p>
    <w:p w:rsidR="00B84D3F" w:rsidRPr="00744C75" w:rsidRDefault="00B84D3F">
      <w:r w:rsidRPr="00744C75">
        <w:t>*Introduksjonsloven</w:t>
      </w:r>
    </w:p>
    <w:p w:rsidR="00B84D3F" w:rsidRPr="00744C75" w:rsidRDefault="00B84D3F"/>
    <w:p w:rsidR="00B84D3F" w:rsidRPr="00744C75" w:rsidRDefault="00B84D3F">
      <w:r w:rsidRPr="00744C75">
        <w:t>Vedlegg</w:t>
      </w:r>
    </w:p>
    <w:p w:rsidR="00B84D3F" w:rsidRPr="00744C75" w:rsidRDefault="00B84D3F">
      <w:pPr>
        <w:rPr>
          <w:sz w:val="20"/>
          <w:szCs w:val="20"/>
        </w:rPr>
      </w:pPr>
      <w:r w:rsidRPr="00744C75">
        <w:rPr>
          <w:sz w:val="20"/>
          <w:szCs w:val="20"/>
        </w:rPr>
        <w:t>Ingen elementer</w:t>
      </w:r>
    </w:p>
    <w:p w:rsidR="00B84D3F" w:rsidRPr="00744C75" w:rsidRDefault="00B84D3F"/>
    <w:p w:rsidR="00B84D3F" w:rsidRPr="00744C75" w:rsidRDefault="00B84D3F">
      <w:pPr>
        <w:rPr>
          <w:sz w:val="24"/>
        </w:rPr>
      </w:pPr>
      <w:r w:rsidRPr="00744C75">
        <w:rPr>
          <w:sz w:val="24"/>
        </w:rPr>
        <w:t>Referanser</w:t>
      </w:r>
    </w:p>
    <w:p w:rsidR="00B84D3F" w:rsidRPr="00744C75" w:rsidRDefault="00B84D3F"/>
    <w:p w:rsidR="00B84D3F" w:rsidRPr="00744C75" w:rsidRDefault="00B84D3F">
      <w:pPr>
        <w:rPr>
          <w:sz w:val="24"/>
          <w:szCs w:val="24"/>
        </w:rPr>
      </w:pPr>
      <w:r w:rsidRPr="00744C75">
        <w:rPr>
          <w:sz w:val="24"/>
          <w:szCs w:val="24"/>
        </w:rPr>
        <w:t>Utstyr</w:t>
      </w:r>
    </w:p>
    <w:sectPr w:rsidR="00B84D3F" w:rsidRPr="00744C75" w:rsidSect="003400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63"/>
    <w:rsid w:val="00041BAD"/>
    <w:rsid w:val="0020599A"/>
    <w:rsid w:val="002A6FF1"/>
    <w:rsid w:val="00340063"/>
    <w:rsid w:val="003F38BA"/>
    <w:rsid w:val="00417E31"/>
    <w:rsid w:val="00744C75"/>
    <w:rsid w:val="00872A46"/>
    <w:rsid w:val="00B84D3F"/>
    <w:rsid w:val="00C34263"/>
    <w:rsid w:val="00C455AD"/>
    <w:rsid w:val="00E71A14"/>
    <w:rsid w:val="00E7729D"/>
    <w:rsid w:val="00F73B3A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4254"/>
  <w15:chartTrackingRefBased/>
  <w15:docId w15:val="{5423CA11-7DEE-41B4-AEEF-3CF9E35C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7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7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17E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17E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7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17E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17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17E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17E3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e">
    <w:name w:val="List"/>
    <w:basedOn w:val="Normal"/>
    <w:uiPriority w:val="99"/>
    <w:unhideWhenUsed/>
    <w:rsid w:val="00417E31"/>
    <w:pPr>
      <w:ind w:left="283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417E3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41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Midthaugen Rønningen</dc:creator>
  <cp:keywords/>
  <dc:description/>
  <cp:lastModifiedBy>Mona Sæther Harefallet</cp:lastModifiedBy>
  <cp:revision>2</cp:revision>
  <dcterms:created xsi:type="dcterms:W3CDTF">2020-04-30T07:18:00Z</dcterms:created>
  <dcterms:modified xsi:type="dcterms:W3CDTF">2020-04-30T07:18:00Z</dcterms:modified>
</cp:coreProperties>
</file>