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CB09" w14:textId="6BFAD7C6" w:rsidR="00B747F5" w:rsidRPr="00B747F5" w:rsidRDefault="00B747F5" w:rsidP="00B747F5">
      <w:pPr>
        <w:pStyle w:val="Overskrift3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sz w:val="32"/>
          <w:szCs w:val="32"/>
        </w:rPr>
        <w:t>ARKIVPLAN</w:t>
      </w:r>
      <w:r>
        <w:rPr>
          <w:rFonts w:asciiTheme="minorHAnsi" w:hAnsiTheme="minorHAnsi" w:cstheme="minorHAnsi"/>
          <w:sz w:val="32"/>
          <w:szCs w:val="32"/>
        </w:rPr>
        <w:br/>
        <w:t>Virksomhet barnevern</w:t>
      </w:r>
    </w:p>
    <w:p w14:paraId="2B5FD683" w14:textId="77777777" w:rsidR="003B667A" w:rsidRPr="00393D03" w:rsidRDefault="003B667A" w:rsidP="003B66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b-NO"/>
        </w:rPr>
      </w:pP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t>1. Innledning</w:t>
      </w:r>
    </w:p>
    <w:p w14:paraId="2B5FD684" w14:textId="77777777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1.1 Bakgrunn og formål</w:t>
      </w:r>
    </w:p>
    <w:p w14:paraId="2B5FD686" w14:textId="05247EE1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 xml:space="preserve">I henhold til arkivforskriftens § 4 er alle offentlige organer pålagt å ha en arkivplan. </w:t>
      </w:r>
      <w:proofErr w:type="spellStart"/>
      <w:r w:rsidR="00EE6F0E" w:rsidRPr="00393D03">
        <w:rPr>
          <w:rFonts w:eastAsia="Times New Roman" w:cstheme="minorHAnsi"/>
          <w:sz w:val="24"/>
          <w:szCs w:val="24"/>
          <w:lang w:eastAsia="nb-NO"/>
        </w:rPr>
        <w:t>Riksark</w:t>
      </w:r>
      <w:r w:rsidR="008C6185" w:rsidRPr="00393D03">
        <w:rPr>
          <w:rFonts w:eastAsia="Times New Roman" w:cstheme="minorHAnsi"/>
          <w:sz w:val="24"/>
          <w:szCs w:val="24"/>
          <w:lang w:eastAsia="nb-NO"/>
        </w:rPr>
        <w:t>varens</w:t>
      </w:r>
      <w:proofErr w:type="spellEnd"/>
      <w:r w:rsidR="008C6185" w:rsidRPr="00393D03">
        <w:rPr>
          <w:rFonts w:eastAsia="Times New Roman" w:cstheme="minorHAnsi"/>
          <w:sz w:val="24"/>
          <w:szCs w:val="24"/>
          <w:lang w:eastAsia="nb-NO"/>
        </w:rPr>
        <w:t xml:space="preserve"> forskrift § 1 beskriver videre hva en arkivplan skal inneholde. Arkivplanen må videre oppfylle de krav som ellers frem</w:t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t>kommer i riksar</w:t>
      </w:r>
      <w:r w:rsidR="008C6185" w:rsidRPr="00393D03">
        <w:rPr>
          <w:rFonts w:eastAsia="Times New Roman" w:cstheme="minorHAnsi"/>
          <w:sz w:val="24"/>
          <w:szCs w:val="24"/>
          <w:lang w:eastAsia="nb-NO"/>
        </w:rPr>
        <w:t>k</w:t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t>i</w:t>
      </w:r>
      <w:r w:rsidR="008C6185" w:rsidRPr="00393D03">
        <w:rPr>
          <w:rFonts w:eastAsia="Times New Roman" w:cstheme="minorHAnsi"/>
          <w:sz w:val="24"/>
          <w:szCs w:val="24"/>
          <w:lang w:eastAsia="nb-NO"/>
        </w:rPr>
        <w:t xml:space="preserve">varens forskrift. </w:t>
      </w:r>
      <w:r w:rsidR="008C6185" w:rsidRPr="00393D03">
        <w:rPr>
          <w:rFonts w:eastAsia="Times New Roman" w:cstheme="minorHAnsi"/>
          <w:sz w:val="24"/>
          <w:szCs w:val="24"/>
          <w:lang w:eastAsia="nb-NO"/>
        </w:rPr>
        <w:br/>
      </w:r>
      <w:r w:rsidR="008C6185" w:rsidRPr="00393D03">
        <w:rPr>
          <w:rFonts w:eastAsia="Times New Roman" w:cstheme="minorHAnsi"/>
          <w:sz w:val="24"/>
          <w:szCs w:val="24"/>
          <w:lang w:eastAsia="nb-NO"/>
        </w:rPr>
        <w:br/>
        <w:t xml:space="preserve">Barneverntjenestens arkivplan har videre som formål å kvalitetssikre den interne arkivforvaltningen, å bidra til god oversikt over hvordan arkivet er bygd opp, hva det inneholder, og hvor de ulike dokumentene er plassert. </w:t>
      </w:r>
      <w:r w:rsidR="00EA72B7">
        <w:rPr>
          <w:rFonts w:eastAsia="Times New Roman" w:cstheme="minorHAnsi"/>
          <w:sz w:val="24"/>
          <w:szCs w:val="24"/>
          <w:lang w:eastAsia="nb-NO"/>
        </w:rPr>
        <w:br/>
      </w:r>
      <w:r w:rsidR="008C6185" w:rsidRPr="00393D03">
        <w:rPr>
          <w:rFonts w:eastAsia="Times New Roman" w:cstheme="minorHAnsi"/>
          <w:sz w:val="24"/>
          <w:szCs w:val="24"/>
          <w:lang w:eastAsia="nb-NO"/>
        </w:rPr>
        <w:br/>
      </w: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1.2 Oppdatering av arkivplanen</w:t>
      </w:r>
    </w:p>
    <w:p w14:paraId="2B5FD687" w14:textId="5CE92751" w:rsidR="008C6185" w:rsidRPr="00393D03" w:rsidRDefault="008C6185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Arkivplanen skal kontinuerlig oppdateres ved endringer. Planen gjennomgås videre i sin helhet én gang i året.</w:t>
      </w:r>
      <w:r w:rsidR="000A601D">
        <w:rPr>
          <w:rFonts w:eastAsia="Times New Roman" w:cstheme="minorHAnsi"/>
          <w:sz w:val="24"/>
          <w:szCs w:val="24"/>
          <w:lang w:eastAsia="nb-NO"/>
        </w:rPr>
        <w:t xml:space="preserve"> Internkontrollansvarlig og avdelingsleder ved Avdeling administrasjon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står ansvarlig for revideringen av planen. </w:t>
      </w:r>
    </w:p>
    <w:p w14:paraId="2B5FD688" w14:textId="77777777" w:rsidR="003B667A" w:rsidRPr="00393D03" w:rsidRDefault="008C6185" w:rsidP="003B66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b-NO"/>
        </w:rPr>
      </w:pP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t xml:space="preserve">2. Egen </w:t>
      </w:r>
      <w:r w:rsidR="003B667A" w:rsidRPr="00393D03">
        <w:rPr>
          <w:rFonts w:eastAsia="Times New Roman" w:cstheme="minorHAnsi"/>
          <w:b/>
          <w:bCs/>
          <w:sz w:val="27"/>
          <w:szCs w:val="27"/>
          <w:lang w:eastAsia="nb-NO"/>
        </w:rPr>
        <w:t>organisasjon</w:t>
      </w:r>
    </w:p>
    <w:p w14:paraId="2B5FD689" w14:textId="77777777" w:rsidR="003B667A" w:rsidRPr="00393D03" w:rsidRDefault="008C6185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2.1 Oversikt over e</w:t>
      </w:r>
      <w:r w:rsidR="003B667A" w:rsidRPr="00393D03">
        <w:rPr>
          <w:rFonts w:eastAsia="Times New Roman" w:cstheme="minorHAnsi"/>
          <w:b/>
          <w:bCs/>
          <w:sz w:val="24"/>
          <w:szCs w:val="24"/>
          <w:lang w:eastAsia="nb-NO"/>
        </w:rPr>
        <w:t>gen organisasjon</w:t>
      </w:r>
    </w:p>
    <w:p w14:paraId="2B5FD68B" w14:textId="77777777" w:rsidR="00CF72ED" w:rsidRPr="00393D03" w:rsidRDefault="00CF72ED" w:rsidP="003B667A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nb-NO"/>
        </w:rPr>
      </w:pPr>
      <w:r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Virksomhet barnevern ligger under kommuneområde og direktør </w:t>
      </w:r>
      <w:r w:rsidR="004956F1"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helse og </w:t>
      </w:r>
      <w:r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velferd i Sarpsborg kommune. </w:t>
      </w:r>
    </w:p>
    <w:p w14:paraId="550569B9" w14:textId="20596B02" w:rsidR="001D7063" w:rsidRPr="00393D03" w:rsidRDefault="00342431" w:rsidP="00EA72B7">
      <w:pPr>
        <w:rPr>
          <w:rFonts w:eastAsia="Times New Roman" w:cstheme="minorHAnsi"/>
          <w:bCs/>
          <w:color w:val="FF0000"/>
          <w:sz w:val="24"/>
          <w:szCs w:val="24"/>
          <w:lang w:eastAsia="nb-NO"/>
        </w:rPr>
      </w:pPr>
      <w:r w:rsidRPr="00393D03">
        <w:rPr>
          <w:rFonts w:eastAsia="Times New Roman" w:cstheme="minorHAnsi"/>
          <w:bCs/>
          <w:sz w:val="24"/>
          <w:szCs w:val="24"/>
          <w:lang w:eastAsia="nb-NO"/>
        </w:rPr>
        <w:t>Nåværende barneverntjeneste ble opprettet i forbindelse med kommunesammenslåingen mellom tidligere Sarpsborg, Tune, Skjeberg og Varteig kommuner 01.01.1992.</w:t>
      </w:r>
      <w:r w:rsidR="00503364"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 Alle arkivene ble samtidig samlokalisert hos den nye barneverntjenesten.</w:t>
      </w:r>
      <w:r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 Siden den gang har barneverntjenesten hatt flere ulike organiseringer</w:t>
      </w:r>
      <w:r w:rsidR="004956F1" w:rsidRPr="00393D03">
        <w:rPr>
          <w:rFonts w:eastAsia="Times New Roman" w:cstheme="minorHAnsi"/>
          <w:bCs/>
          <w:sz w:val="24"/>
          <w:szCs w:val="24"/>
          <w:lang w:eastAsia="nb-NO"/>
        </w:rPr>
        <w:t>. Organiseringene har imidlertid ikke hatt noen innvirkning på organiseringen av barneverntjenestens arkiv</w:t>
      </w:r>
      <w:r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. </w:t>
      </w:r>
      <w:r w:rsidR="00EA72B7">
        <w:rPr>
          <w:rFonts w:eastAsia="Times New Roman" w:cstheme="minorHAnsi"/>
          <w:bCs/>
          <w:sz w:val="24"/>
          <w:szCs w:val="24"/>
          <w:lang w:eastAsia="nb-NO"/>
        </w:rPr>
        <w:br/>
      </w:r>
      <w:r w:rsidR="00EA72B7">
        <w:rPr>
          <w:rFonts w:eastAsia="Times New Roman" w:cstheme="minorHAnsi"/>
          <w:bCs/>
          <w:sz w:val="24"/>
          <w:szCs w:val="24"/>
          <w:lang w:eastAsia="nb-NO"/>
        </w:rPr>
        <w:br/>
        <w:t xml:space="preserve">Arbeidet med, og arkivet for, tilsynsførerordningen ble 01.01.14 </w:t>
      </w:r>
      <w:r w:rsidR="00EA72B7" w:rsidRPr="00EA72B7">
        <w:rPr>
          <w:rFonts w:eastAsia="Times New Roman" w:cstheme="minorHAnsi"/>
          <w:bCs/>
          <w:sz w:val="24"/>
          <w:szCs w:val="24"/>
          <w:lang w:eastAsia="nb-NO"/>
        </w:rPr>
        <w:t xml:space="preserve">overført </w:t>
      </w:r>
      <w:r w:rsidR="00EA72B7">
        <w:rPr>
          <w:rFonts w:eastAsia="Times New Roman" w:cstheme="minorHAnsi"/>
          <w:bCs/>
          <w:sz w:val="24"/>
          <w:szCs w:val="24"/>
          <w:lang w:eastAsia="nb-NO"/>
        </w:rPr>
        <w:t xml:space="preserve">fra barneverntjenesten til </w:t>
      </w:r>
      <w:r w:rsidR="00EA72B7" w:rsidRPr="00EA72B7">
        <w:rPr>
          <w:rFonts w:cstheme="minorHAnsi"/>
          <w:sz w:val="24"/>
          <w:szCs w:val="24"/>
          <w:lang w:eastAsia="nb-NO"/>
        </w:rPr>
        <w:t>Virksomhet kompetanse og kvalitet oppvekst</w:t>
      </w:r>
      <w:r w:rsidR="00EA72B7">
        <w:rPr>
          <w:rFonts w:cstheme="minorHAnsi"/>
          <w:sz w:val="24"/>
          <w:szCs w:val="24"/>
          <w:lang w:eastAsia="nb-NO"/>
        </w:rPr>
        <w:t>. Dokumenter fra perioden før dette er arkivert i barneverntjenesten, mens dokumenter etter dette er arkivert hos Virksomhet kompetanse og kvalitet oppvekst.</w:t>
      </w:r>
    </w:p>
    <w:p w14:paraId="4BB5D245" w14:textId="6A7DB985" w:rsidR="001D7063" w:rsidRPr="00EA72B7" w:rsidRDefault="001D7063" w:rsidP="001D7063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nb-NO"/>
        </w:rPr>
      </w:pPr>
      <w:r w:rsidRPr="00EA72B7">
        <w:rPr>
          <w:rFonts w:eastAsia="Times New Roman" w:cstheme="minorHAnsi"/>
          <w:bCs/>
          <w:sz w:val="24"/>
          <w:szCs w:val="24"/>
          <w:lang w:eastAsia="nb-NO"/>
        </w:rPr>
        <w:t>Barneverntjenesten gikk over</w:t>
      </w:r>
      <w:r w:rsidR="007D37BA" w:rsidRPr="00EA72B7">
        <w:rPr>
          <w:rFonts w:eastAsia="Times New Roman" w:cstheme="minorHAnsi"/>
          <w:bCs/>
          <w:sz w:val="24"/>
          <w:szCs w:val="24"/>
          <w:lang w:eastAsia="nb-NO"/>
        </w:rPr>
        <w:t xml:space="preserve"> fra papirarkiv</w:t>
      </w:r>
      <w:r w:rsidRPr="00EA72B7">
        <w:rPr>
          <w:rFonts w:eastAsia="Times New Roman" w:cstheme="minorHAnsi"/>
          <w:bCs/>
          <w:sz w:val="24"/>
          <w:szCs w:val="24"/>
          <w:lang w:eastAsia="nb-NO"/>
        </w:rPr>
        <w:t xml:space="preserve"> til elektronisk arkiv for klientsakene 01.10.2014.</w:t>
      </w:r>
    </w:p>
    <w:p w14:paraId="7B808ED8" w14:textId="7796245E" w:rsidR="007D37BA" w:rsidRPr="00EA72B7" w:rsidRDefault="00EA72B7" w:rsidP="003B667A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nb-NO"/>
        </w:rPr>
      </w:pPr>
      <w:r w:rsidRPr="00EA72B7">
        <w:rPr>
          <w:rFonts w:eastAsia="Times New Roman" w:cstheme="minorHAnsi"/>
          <w:bCs/>
          <w:sz w:val="24"/>
          <w:szCs w:val="24"/>
          <w:lang w:eastAsia="nb-NO"/>
        </w:rPr>
        <w:t>Bofellesskapene for e</w:t>
      </w:r>
      <w:r w:rsidR="007D37BA" w:rsidRPr="00EA72B7">
        <w:rPr>
          <w:rFonts w:eastAsia="Times New Roman" w:cstheme="minorHAnsi"/>
          <w:bCs/>
          <w:sz w:val="24"/>
          <w:szCs w:val="24"/>
          <w:lang w:eastAsia="nb-NO"/>
        </w:rPr>
        <w:t>nslige mindreårige var organisert und</w:t>
      </w:r>
      <w:r w:rsidRPr="00EA72B7">
        <w:rPr>
          <w:rFonts w:eastAsia="Times New Roman" w:cstheme="minorHAnsi"/>
          <w:bCs/>
          <w:sz w:val="24"/>
          <w:szCs w:val="24"/>
          <w:lang w:eastAsia="nb-NO"/>
        </w:rPr>
        <w:t>er barneverntjenesten frem</w:t>
      </w:r>
      <w:r w:rsidR="007D37BA" w:rsidRPr="00EA72B7">
        <w:rPr>
          <w:rFonts w:eastAsia="Times New Roman" w:cstheme="minorHAnsi"/>
          <w:bCs/>
          <w:sz w:val="24"/>
          <w:szCs w:val="24"/>
          <w:lang w:eastAsia="nb-NO"/>
        </w:rPr>
        <w:t xml:space="preserve"> til 31.12.2017. Sakene ble dokumentert på samme sted som øvrige klientsaker.</w:t>
      </w:r>
      <w:r w:rsidRPr="00EA72B7">
        <w:rPr>
          <w:rFonts w:eastAsia="Times New Roman" w:cstheme="minorHAnsi"/>
          <w:bCs/>
          <w:sz w:val="24"/>
          <w:szCs w:val="24"/>
          <w:lang w:eastAsia="nb-NO"/>
        </w:rPr>
        <w:t xml:space="preserve"> For perioden etter 31.12.2017 foreligger arkivet hos Enhet </w:t>
      </w:r>
      <w:proofErr w:type="spellStart"/>
      <w:r w:rsidRPr="00EA72B7">
        <w:rPr>
          <w:rFonts w:eastAsia="Times New Roman" w:cstheme="minorHAnsi"/>
          <w:bCs/>
          <w:sz w:val="24"/>
          <w:szCs w:val="24"/>
          <w:lang w:eastAsia="nb-NO"/>
        </w:rPr>
        <w:t>boveiledning</w:t>
      </w:r>
      <w:proofErr w:type="spellEnd"/>
      <w:r w:rsidR="000A601D">
        <w:rPr>
          <w:rFonts w:eastAsia="Times New Roman" w:cstheme="minorHAnsi"/>
          <w:bCs/>
          <w:sz w:val="24"/>
          <w:szCs w:val="24"/>
          <w:lang w:eastAsia="nb-NO"/>
        </w:rPr>
        <w:t xml:space="preserve"> Tune</w:t>
      </w:r>
      <w:r w:rsidRPr="00EA72B7">
        <w:rPr>
          <w:rFonts w:eastAsia="Times New Roman" w:cstheme="minorHAnsi"/>
          <w:bCs/>
          <w:sz w:val="24"/>
          <w:szCs w:val="24"/>
          <w:lang w:eastAsia="nb-NO"/>
        </w:rPr>
        <w:t xml:space="preserve">. </w:t>
      </w:r>
    </w:p>
    <w:p w14:paraId="5B1CBF1E" w14:textId="77777777" w:rsidR="00D811CF" w:rsidRDefault="00D811CF" w:rsidP="003B66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2B5FD68F" w14:textId="77777777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lastRenderedPageBreak/>
        <w:t>2.2 Arkivansvar og organisering av arkivarbeidet</w:t>
      </w:r>
    </w:p>
    <w:p w14:paraId="2B5FD691" w14:textId="0CB6A22E" w:rsidR="00090477" w:rsidRPr="00393D03" w:rsidRDefault="00090477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 xml:space="preserve">Barnevernleder </w:t>
      </w:r>
      <w:r w:rsidR="00D74773" w:rsidRPr="00393D03">
        <w:rPr>
          <w:rFonts w:eastAsia="Times New Roman" w:cstheme="minorHAnsi"/>
          <w:sz w:val="24"/>
          <w:szCs w:val="24"/>
          <w:lang w:eastAsia="nb-NO"/>
        </w:rPr>
        <w:t xml:space="preserve">har delegert ansvar fra kommunedirektør som </w:t>
      </w:r>
      <w:r w:rsidRPr="00393D03">
        <w:rPr>
          <w:rFonts w:eastAsia="Times New Roman" w:cstheme="minorHAnsi"/>
          <w:sz w:val="24"/>
          <w:szCs w:val="24"/>
          <w:lang w:eastAsia="nb-NO"/>
        </w:rPr>
        <w:t>øverst</w:t>
      </w:r>
      <w:r w:rsidR="00D74773" w:rsidRPr="00393D03">
        <w:rPr>
          <w:rFonts w:eastAsia="Times New Roman" w:cstheme="minorHAnsi"/>
          <w:sz w:val="24"/>
          <w:szCs w:val="24"/>
          <w:lang w:eastAsia="nb-NO"/>
        </w:rPr>
        <w:t>e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ansvarlig</w:t>
      </w:r>
      <w:r w:rsidR="00D74773" w:rsidRPr="00393D03">
        <w:rPr>
          <w:rFonts w:eastAsia="Times New Roman" w:cstheme="minorHAnsi"/>
          <w:sz w:val="24"/>
          <w:szCs w:val="24"/>
          <w:lang w:eastAsia="nb-NO"/>
        </w:rPr>
        <w:t xml:space="preserve"> for arkivarbeidet i barneverntjenesten. </w:t>
      </w:r>
    </w:p>
    <w:p w14:paraId="2B5FD692" w14:textId="2990D552" w:rsidR="00342431" w:rsidRPr="00393D03" w:rsidRDefault="00CF72ED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Arbeidet med arkivet er i dag delt mellom barnever</w:t>
      </w:r>
      <w:r w:rsidR="009B5E85">
        <w:rPr>
          <w:rFonts w:eastAsia="Times New Roman" w:cstheme="minorHAnsi"/>
          <w:sz w:val="24"/>
          <w:szCs w:val="24"/>
          <w:lang w:eastAsia="nb-NO"/>
        </w:rPr>
        <w:t>ntjenesten og avdeling informasjonsforvaltning</w:t>
      </w:r>
      <w:r w:rsidRPr="00393D03">
        <w:rPr>
          <w:rFonts w:eastAsia="Times New Roman" w:cstheme="minorHAnsi"/>
          <w:sz w:val="24"/>
          <w:szCs w:val="24"/>
          <w:lang w:eastAsia="nb-NO"/>
        </w:rPr>
        <w:t>, som er</w:t>
      </w:r>
      <w:r w:rsidR="009B5E85">
        <w:rPr>
          <w:rFonts w:eastAsia="Times New Roman" w:cstheme="minorHAnsi"/>
          <w:sz w:val="24"/>
          <w:szCs w:val="24"/>
          <w:lang w:eastAsia="nb-NO"/>
        </w:rPr>
        <w:t xml:space="preserve"> organisert under kommuneområde teknologi og endring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. </w:t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br/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br/>
        <w:t xml:space="preserve">Ansatte i </w:t>
      </w:r>
      <w:r w:rsidR="00E63250">
        <w:rPr>
          <w:rFonts w:eastAsia="Times New Roman" w:cstheme="minorHAnsi"/>
          <w:sz w:val="24"/>
          <w:szCs w:val="24"/>
          <w:lang w:eastAsia="nb-NO"/>
        </w:rPr>
        <w:t>avdeling administrasjon</w:t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t xml:space="preserve"> ha</w:t>
      </w:r>
      <w:r w:rsidR="00E63250">
        <w:rPr>
          <w:rFonts w:eastAsia="Times New Roman" w:cstheme="minorHAnsi"/>
          <w:sz w:val="24"/>
          <w:szCs w:val="24"/>
          <w:lang w:eastAsia="nb-NO"/>
        </w:rPr>
        <w:t>r ansvar for arkiveringen av mottatte dokumenter</w:t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t xml:space="preserve"> som </w:t>
      </w:r>
      <w:r w:rsidR="00E63250">
        <w:rPr>
          <w:rFonts w:eastAsia="Times New Roman" w:cstheme="minorHAnsi"/>
          <w:sz w:val="24"/>
          <w:szCs w:val="24"/>
          <w:lang w:eastAsia="nb-NO"/>
        </w:rPr>
        <w:t>ikke er skrevet i fagsystemene</w:t>
      </w:r>
      <w:r w:rsidR="00342431" w:rsidRPr="00393D03">
        <w:rPr>
          <w:rFonts w:eastAsia="Times New Roman" w:cstheme="minorHAnsi"/>
          <w:sz w:val="24"/>
          <w:szCs w:val="24"/>
          <w:lang w:eastAsia="nb-NO"/>
        </w:rPr>
        <w:t xml:space="preserve">. De har videre ansvaret for mottak av post, inkludert digital post, og andre henvendelser til barneverntjenesten. Her ligger også ansvaret for den daglige oppfølgingen av barneverntjenestens fysiske arkiv. </w:t>
      </w:r>
    </w:p>
    <w:p w14:paraId="2B5FD697" w14:textId="2F1BF5B0" w:rsidR="00090477" w:rsidRPr="00393D03" w:rsidRDefault="00342431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 xml:space="preserve">Ansatte i </w:t>
      </w:r>
      <w:r w:rsidR="00E63250">
        <w:rPr>
          <w:rFonts w:eastAsia="Times New Roman" w:cstheme="minorHAnsi"/>
          <w:sz w:val="24"/>
          <w:szCs w:val="24"/>
          <w:lang w:eastAsia="nb-NO"/>
        </w:rPr>
        <w:t>de ulike avdelingene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har ansvar for arkivering av alle dokumenter som opprettes </w:t>
      </w:r>
      <w:r w:rsidR="00C4306A">
        <w:rPr>
          <w:rFonts w:eastAsia="Times New Roman" w:cstheme="minorHAnsi"/>
          <w:sz w:val="24"/>
          <w:szCs w:val="24"/>
          <w:lang w:eastAsia="nb-NO"/>
        </w:rPr>
        <w:t>i fagsystemene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. De har videre ansvar for å overlevere eventuelle dokumenter som mottas direkte til </w:t>
      </w:r>
      <w:r w:rsidR="00DB1982">
        <w:rPr>
          <w:rFonts w:eastAsia="Times New Roman" w:cstheme="minorHAnsi"/>
          <w:sz w:val="24"/>
          <w:szCs w:val="24"/>
          <w:lang w:eastAsia="nb-NO"/>
        </w:rPr>
        <w:t>Avdeling administrasjon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for arkivering. </w:t>
      </w:r>
    </w:p>
    <w:p w14:paraId="2B5FD698" w14:textId="77777777" w:rsidR="003B667A" w:rsidRPr="00393D03" w:rsidRDefault="003B667A" w:rsidP="003B66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b-NO"/>
        </w:rPr>
      </w:pP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t>3. Lover og f</w:t>
      </w:r>
      <w:r w:rsidR="00AF1A96" w:rsidRPr="00393D03">
        <w:rPr>
          <w:rFonts w:eastAsia="Times New Roman" w:cstheme="minorHAnsi"/>
          <w:b/>
          <w:bCs/>
          <w:sz w:val="27"/>
          <w:szCs w:val="27"/>
          <w:lang w:eastAsia="nb-NO"/>
        </w:rPr>
        <w:t>orskrifter</w:t>
      </w:r>
    </w:p>
    <w:p w14:paraId="2B5FD699" w14:textId="77777777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3.1 Lover</w:t>
      </w:r>
    </w:p>
    <w:p w14:paraId="2B5FD69A" w14:textId="77777777" w:rsidR="00BA2D54" w:rsidRPr="00393D03" w:rsidRDefault="00BA2D54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Følgende lover regulerer arkivarbeidet i barneverntjenesten:</w:t>
      </w:r>
    </w:p>
    <w:p w14:paraId="2B5FD69B" w14:textId="77777777" w:rsidR="00BA2D54" w:rsidRPr="00393D03" w:rsidRDefault="00AF3F50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Arkivloven</w:t>
      </w:r>
    </w:p>
    <w:p w14:paraId="2B5FD69C" w14:textId="77777777" w:rsidR="00AF3F50" w:rsidRPr="00393D03" w:rsidRDefault="00AF3F50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Forvaltningsloven</w:t>
      </w:r>
    </w:p>
    <w:p w14:paraId="2B5FD69D" w14:textId="77777777" w:rsidR="00AF3F50" w:rsidRPr="00393D03" w:rsidRDefault="00AF3F50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Barnevernloven</w:t>
      </w:r>
    </w:p>
    <w:p w14:paraId="2B5FD69E" w14:textId="77777777" w:rsidR="00AF3F50" w:rsidRPr="00393D03" w:rsidRDefault="00AF3F50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Personopplysningsloven</w:t>
      </w:r>
    </w:p>
    <w:p w14:paraId="2B5FD69F" w14:textId="77777777" w:rsidR="00342431" w:rsidRPr="00393D03" w:rsidRDefault="00342431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393D03">
        <w:rPr>
          <w:rFonts w:eastAsia="Times New Roman" w:cstheme="minorHAnsi"/>
          <w:sz w:val="24"/>
          <w:szCs w:val="24"/>
          <w:lang w:eastAsia="nb-NO"/>
        </w:rPr>
        <w:t>Offentleglova</w:t>
      </w:r>
      <w:proofErr w:type="spellEnd"/>
    </w:p>
    <w:p w14:paraId="2B5FD6A1" w14:textId="77777777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3.2 Forskrift</w:t>
      </w:r>
      <w:r w:rsidR="00BA2D54" w:rsidRPr="00393D03">
        <w:rPr>
          <w:rFonts w:eastAsia="Times New Roman" w:cstheme="minorHAnsi"/>
          <w:b/>
          <w:bCs/>
          <w:sz w:val="24"/>
          <w:szCs w:val="24"/>
          <w:lang w:eastAsia="nb-NO"/>
        </w:rPr>
        <w:t>er, bestemmelser og instrukse</w:t>
      </w: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r</w:t>
      </w:r>
    </w:p>
    <w:p w14:paraId="2B5FD6A2" w14:textId="77777777" w:rsidR="00BA2D54" w:rsidRPr="00393D03" w:rsidRDefault="00BA2D54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Følgende forskrifter, bestemmelser og instrukser regulerer arkivarbeidet i barneverntjenesten:</w:t>
      </w:r>
    </w:p>
    <w:p w14:paraId="2B5FD6A3" w14:textId="77777777" w:rsidR="00342431" w:rsidRPr="00393D03" w:rsidRDefault="00342431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393D03">
        <w:rPr>
          <w:rFonts w:eastAsia="Times New Roman" w:cstheme="minorHAnsi"/>
          <w:sz w:val="24"/>
          <w:szCs w:val="24"/>
          <w:lang w:eastAsia="nb-NO"/>
        </w:rPr>
        <w:t>Arkivforskrifta</w:t>
      </w:r>
      <w:proofErr w:type="spellEnd"/>
    </w:p>
    <w:p w14:paraId="2B5FD6A4" w14:textId="77777777" w:rsidR="00342431" w:rsidRDefault="00342431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Riksarkivarens forskrift</w:t>
      </w:r>
    </w:p>
    <w:p w14:paraId="33B258A0" w14:textId="1265E546" w:rsidR="008E3B2B" w:rsidRPr="00393D03" w:rsidRDefault="008E3B2B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Forskrift om politiattest i henhold til barnevernloven</w:t>
      </w:r>
    </w:p>
    <w:p w14:paraId="6E294C48" w14:textId="77777777" w:rsidR="008E3B2B" w:rsidRDefault="008E3B2B">
      <w:pPr>
        <w:rPr>
          <w:rFonts w:eastAsia="Times New Roman" w:cstheme="minorHAnsi"/>
          <w:b/>
          <w:bCs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sz w:val="24"/>
          <w:szCs w:val="24"/>
          <w:lang w:eastAsia="nb-NO"/>
        </w:rPr>
        <w:br w:type="page"/>
      </w:r>
    </w:p>
    <w:p w14:paraId="2B5FD6A6" w14:textId="6A19784F" w:rsidR="003B667A" w:rsidRPr="00393D03" w:rsidRDefault="00C5761A" w:rsidP="003B66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lastRenderedPageBreak/>
        <w:t>3.3 Egne bestemmelser, instrukser og rutine</w:t>
      </w:r>
      <w:r w:rsidR="003B667A" w:rsidRPr="00393D03">
        <w:rPr>
          <w:rFonts w:eastAsia="Times New Roman" w:cstheme="minorHAnsi"/>
          <w:b/>
          <w:bCs/>
          <w:sz w:val="24"/>
          <w:szCs w:val="24"/>
          <w:lang w:eastAsia="nb-NO"/>
        </w:rPr>
        <w:t>r</w:t>
      </w:r>
    </w:p>
    <w:p w14:paraId="2B5FD6A7" w14:textId="7B41F0C8" w:rsidR="00C5761A" w:rsidRPr="00393D03" w:rsidRDefault="00C5761A" w:rsidP="003B667A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nb-NO"/>
        </w:rPr>
      </w:pPr>
      <w:r w:rsidRPr="00393D03">
        <w:rPr>
          <w:rFonts w:eastAsia="Times New Roman" w:cstheme="minorHAnsi"/>
          <w:bCs/>
          <w:sz w:val="24"/>
          <w:szCs w:val="24"/>
          <w:lang w:eastAsia="nb-NO"/>
        </w:rPr>
        <w:t xml:space="preserve">Barneverntjenesten har flere rutiner tilknyttet arkivarbeidet. </w:t>
      </w:r>
      <w:r w:rsidR="00D74773" w:rsidRPr="00393D03">
        <w:rPr>
          <w:rFonts w:eastAsia="Times New Roman" w:cstheme="minorHAnsi"/>
          <w:bCs/>
          <w:sz w:val="24"/>
          <w:szCs w:val="24"/>
          <w:lang w:eastAsia="nb-NO"/>
        </w:rPr>
        <w:t>Disse er tilgjengelige i Risk manager, og arkiveres i elektronisk arkiv gjennom 360 Sak- og arkivsystem ved utskifting/større endringer.</w:t>
      </w:r>
    </w:p>
    <w:p w14:paraId="5A4F7834" w14:textId="50D17499" w:rsidR="00D74773" w:rsidRPr="00DB1982" w:rsidRDefault="0098743E" w:rsidP="003B667A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nb-NO"/>
        </w:rPr>
      </w:pPr>
      <w:hyperlink r:id="rId10" w:history="1">
        <w:r w:rsidR="00D74773" w:rsidRPr="00393D03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Rutine postføring</w:t>
        </w:r>
      </w:hyperlink>
      <w:r w:rsidR="00D74773" w:rsidRPr="00393D03">
        <w:rPr>
          <w:rFonts w:eastAsia="Times New Roman" w:cstheme="minorHAnsi"/>
          <w:sz w:val="24"/>
          <w:szCs w:val="24"/>
          <w:lang w:eastAsia="nb-NO"/>
        </w:rPr>
        <w:br/>
      </w:r>
      <w:hyperlink r:id="rId11" w:history="1">
        <w:r w:rsidR="00D74773" w:rsidRPr="00393D03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Rutine for utlevering av dokumenter, erstatning, oppreisning, og gjennomlesning</w:t>
        </w:r>
      </w:hyperlink>
      <w:r w:rsidR="00D74773" w:rsidRPr="00393D03">
        <w:rPr>
          <w:rFonts w:eastAsia="Times New Roman" w:cstheme="minorHAnsi"/>
          <w:sz w:val="24"/>
          <w:szCs w:val="24"/>
          <w:lang w:eastAsia="nb-NO"/>
        </w:rPr>
        <w:br/>
      </w:r>
      <w:hyperlink r:id="rId12" w:history="1">
        <w:r w:rsidR="00F32E92" w:rsidRPr="00393D03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Prosedyre - tildeling avslutning av tilganger, redigering og sletting i fagsystemet</w:t>
        </w:r>
      </w:hyperlink>
      <w:r w:rsidR="00DB1982">
        <w:rPr>
          <w:rStyle w:val="Hyperkobling"/>
          <w:rFonts w:eastAsia="Times New Roman" w:cstheme="minorHAnsi"/>
          <w:sz w:val="24"/>
          <w:szCs w:val="24"/>
          <w:lang w:eastAsia="nb-NO"/>
        </w:rPr>
        <w:br/>
      </w:r>
      <w:hyperlink r:id="rId13" w:history="1">
        <w:r w:rsidR="000C42A3" w:rsidRPr="002E2E92">
          <w:rPr>
            <w:rStyle w:val="Hyperkobling"/>
            <w:rFonts w:cstheme="minorHAnsi"/>
            <w:sz w:val="24"/>
            <w:szCs w:val="24"/>
          </w:rPr>
          <w:t>Prosedyre - Vedlikehold av arkiv</w:t>
        </w:r>
      </w:hyperlink>
    </w:p>
    <w:p w14:paraId="2B5FD6A9" w14:textId="70BB4683" w:rsidR="003B667A" w:rsidRPr="00393D03" w:rsidRDefault="003B667A" w:rsidP="003B66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b-NO"/>
        </w:rPr>
      </w:pP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t xml:space="preserve">4. </w:t>
      </w:r>
      <w:r w:rsidR="00B711C9" w:rsidRPr="00393D03">
        <w:rPr>
          <w:rFonts w:eastAsia="Times New Roman" w:cstheme="minorHAnsi"/>
          <w:b/>
          <w:bCs/>
          <w:sz w:val="27"/>
          <w:szCs w:val="27"/>
          <w:lang w:eastAsia="nb-NO"/>
        </w:rPr>
        <w:t>Sikkerhets</w:t>
      </w: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t>tiltak</w:t>
      </w:r>
    </w:p>
    <w:p w14:paraId="4AE37BA4" w14:textId="19E317B7" w:rsidR="00B711C9" w:rsidRPr="00393D03" w:rsidRDefault="00C5761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 xml:space="preserve">Barneverntjenesten gjennomfører årlig risikovurdering tilknyttet informasjonssikkerhet. </w:t>
      </w:r>
      <w:r w:rsidR="00B711C9" w:rsidRPr="00393D03">
        <w:rPr>
          <w:rFonts w:eastAsia="Times New Roman" w:cstheme="minorHAnsi"/>
          <w:sz w:val="24"/>
          <w:szCs w:val="24"/>
          <w:lang w:eastAsia="nb-NO"/>
        </w:rPr>
        <w:t xml:space="preserve"> Risikovurderingen dokumenteres i Risk manager. Det er videre gjennomført risikovurderinger tilknyttet fagprogrammene og digital post. </w:t>
      </w:r>
      <w:r w:rsidR="00B711C9" w:rsidRPr="00393D03">
        <w:rPr>
          <w:rFonts w:eastAsia="Times New Roman" w:cstheme="minorHAnsi"/>
          <w:sz w:val="24"/>
          <w:szCs w:val="24"/>
          <w:lang w:eastAsia="nb-NO"/>
        </w:rPr>
        <w:br/>
      </w:r>
      <w:r w:rsidR="00972B72">
        <w:rPr>
          <w:rFonts w:eastAsia="Times New Roman" w:cstheme="minorHAnsi"/>
          <w:sz w:val="24"/>
          <w:szCs w:val="24"/>
          <w:lang w:eastAsia="nb-NO"/>
        </w:rPr>
        <w:br/>
        <w:t xml:space="preserve">Barneverntjenestens fysiske arkiv er bygd med tanke på brannsikkerhet. Det er videre satt ut fuktmålere, </w:t>
      </w:r>
      <w:r w:rsidR="00041EA5">
        <w:rPr>
          <w:rFonts w:eastAsia="Times New Roman" w:cstheme="minorHAnsi"/>
          <w:sz w:val="24"/>
          <w:szCs w:val="24"/>
          <w:lang w:eastAsia="nb-NO"/>
        </w:rPr>
        <w:t xml:space="preserve">temperaturmålere, </w:t>
      </w:r>
      <w:r w:rsidR="00972B72">
        <w:rPr>
          <w:rFonts w:eastAsia="Times New Roman" w:cstheme="minorHAnsi"/>
          <w:sz w:val="24"/>
          <w:szCs w:val="24"/>
          <w:lang w:eastAsia="nb-NO"/>
        </w:rPr>
        <w:t xml:space="preserve">samt feller for insekter. </w:t>
      </w:r>
      <w:r w:rsidR="00972B72">
        <w:rPr>
          <w:rFonts w:eastAsia="Times New Roman" w:cstheme="minorHAnsi"/>
          <w:sz w:val="24"/>
          <w:szCs w:val="24"/>
          <w:lang w:eastAsia="nb-NO"/>
        </w:rPr>
        <w:br/>
      </w:r>
      <w:r w:rsidR="00B711C9" w:rsidRPr="00393D03">
        <w:rPr>
          <w:rFonts w:eastAsia="Times New Roman" w:cstheme="minorHAnsi"/>
          <w:sz w:val="24"/>
          <w:szCs w:val="24"/>
          <w:lang w:eastAsia="nb-NO"/>
        </w:rPr>
        <w:br/>
        <w:t xml:space="preserve">Det vises for øvrig til prosedyrene omtalt i 3.3. </w:t>
      </w:r>
    </w:p>
    <w:p w14:paraId="2B5FD6AE" w14:textId="77777777" w:rsidR="003B667A" w:rsidRPr="00393D03" w:rsidRDefault="003B667A" w:rsidP="003B66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b-NO"/>
        </w:rPr>
      </w:pP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t>5. Organisering og behandling av arkiv</w:t>
      </w:r>
    </w:p>
    <w:p w14:paraId="2B5FD6B0" w14:textId="23EB7A3B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 xml:space="preserve">5.1 </w:t>
      </w:r>
      <w:r w:rsidR="00B711C9" w:rsidRPr="00393D03">
        <w:rPr>
          <w:rFonts w:eastAsia="Times New Roman" w:cstheme="minorHAnsi"/>
          <w:b/>
          <w:bCs/>
          <w:sz w:val="24"/>
          <w:szCs w:val="24"/>
          <w:lang w:eastAsia="nb-NO"/>
        </w:rPr>
        <w:t>Systemer/fagprogram/arkiv</w:t>
      </w:r>
    </w:p>
    <w:p w14:paraId="2B5FD6B5" w14:textId="4AC49FD2" w:rsidR="00C5761A" w:rsidRPr="00393D03" w:rsidRDefault="00C5761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Systemer/fagprogram</w:t>
      </w:r>
      <w:r w:rsidR="009F660D">
        <w:rPr>
          <w:rFonts w:eastAsia="Times New Roman" w:cstheme="minorHAnsi"/>
          <w:sz w:val="24"/>
          <w:szCs w:val="24"/>
          <w:lang w:eastAsia="nb-NO"/>
        </w:rPr>
        <w:t>/arkiv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benyttet av barneverntjenesten:</w:t>
      </w:r>
      <w:r w:rsidRPr="00393D03">
        <w:rPr>
          <w:rFonts w:eastAsia="Times New Roman" w:cstheme="minorHAnsi"/>
          <w:sz w:val="24"/>
          <w:szCs w:val="24"/>
          <w:lang w:eastAsia="nb-NO"/>
        </w:rPr>
        <w:br/>
      </w:r>
      <w:r w:rsidRPr="00393D03">
        <w:rPr>
          <w:rFonts w:eastAsia="Times New Roman" w:cstheme="minorHAnsi"/>
          <w:sz w:val="24"/>
          <w:szCs w:val="24"/>
          <w:lang w:eastAsia="nb-NO"/>
        </w:rPr>
        <w:br/>
      </w:r>
      <w:r w:rsidRPr="00393D03">
        <w:rPr>
          <w:rFonts w:eastAsia="Times New Roman" w:cstheme="minorHAnsi"/>
          <w:b/>
          <w:sz w:val="24"/>
          <w:szCs w:val="24"/>
          <w:lang w:eastAsia="nb-NO"/>
        </w:rPr>
        <w:t>Klientarkiv: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11C9" w:rsidRPr="00393D03" w14:paraId="18A9F02A" w14:textId="77777777" w:rsidTr="00231FC9">
        <w:tc>
          <w:tcPr>
            <w:tcW w:w="3020" w:type="dxa"/>
          </w:tcPr>
          <w:p w14:paraId="1B148F5F" w14:textId="77777777" w:rsidR="00B711C9" w:rsidRPr="00393D03" w:rsidRDefault="00B711C9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7ECD02C1" w14:textId="77777777" w:rsidR="00B711C9" w:rsidRPr="00393D03" w:rsidRDefault="00B711C9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 xml:space="preserve">Arkiveringsmetode </w:t>
            </w:r>
          </w:p>
        </w:tc>
        <w:tc>
          <w:tcPr>
            <w:tcW w:w="3021" w:type="dxa"/>
          </w:tcPr>
          <w:p w14:paraId="19EF9EC0" w14:textId="77777777" w:rsidR="00B711C9" w:rsidRPr="00393D03" w:rsidRDefault="00B711C9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B711C9" w:rsidRPr="00393D03" w14:paraId="13864A4D" w14:textId="77777777" w:rsidTr="00231FC9">
        <w:tc>
          <w:tcPr>
            <w:tcW w:w="3020" w:type="dxa"/>
          </w:tcPr>
          <w:p w14:paraId="5D46FB64" w14:textId="625ECE6E" w:rsidR="00B711C9" w:rsidRPr="00393D03" w:rsidRDefault="005328C3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B711C9" w:rsidRPr="00393D03">
              <w:rPr>
                <w:rFonts w:cstheme="minorHAnsi"/>
              </w:rPr>
              <w:t xml:space="preserve"> </w:t>
            </w:r>
            <w:r w:rsidR="00B92A28">
              <w:rPr>
                <w:rFonts w:cstheme="minorHAnsi"/>
              </w:rPr>
              <w:t>16.07.</w:t>
            </w:r>
            <w:r w:rsidR="00B711C9" w:rsidRPr="00393D03">
              <w:rPr>
                <w:rFonts w:cstheme="minorHAnsi"/>
              </w:rPr>
              <w:t>2008</w:t>
            </w:r>
          </w:p>
        </w:tc>
        <w:tc>
          <w:tcPr>
            <w:tcW w:w="3021" w:type="dxa"/>
          </w:tcPr>
          <w:p w14:paraId="0727131C" w14:textId="08E88AB1" w:rsidR="00B711C9" w:rsidRPr="00393D03" w:rsidRDefault="00B711C9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0114BC3E" w14:textId="140E4B34" w:rsidR="00B711C9" w:rsidRPr="00393D03" w:rsidRDefault="00B711C9" w:rsidP="003176BA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Aktivt eller passivt arkiv – begge plassert i barneverntjenestens lokaler</w:t>
            </w:r>
            <w:r w:rsidR="00EB1B32">
              <w:rPr>
                <w:rFonts w:cstheme="minorHAnsi"/>
              </w:rPr>
              <w:t xml:space="preserve"> – Arkivert etter fødselsdato.</w:t>
            </w:r>
            <w:r w:rsidR="000405B4">
              <w:rPr>
                <w:rFonts w:cstheme="minorHAnsi"/>
              </w:rPr>
              <w:br/>
            </w:r>
            <w:r w:rsidR="00C64324">
              <w:rPr>
                <w:rFonts w:cstheme="minorHAnsi"/>
              </w:rPr>
              <w:br/>
              <w:t xml:space="preserve">Frem til et uavklart tidspunkt ble ulike saker dokumentert blandet i bøker (håndskrevne)/permer. Disse ligger i et eget område i arkivet. Saker som ble behandlet i barnevernsnemndene frem til opprettelsen av fylkesnemnda er arkivert i egne permer/bøker fra de tidligere kommunene. </w:t>
            </w:r>
          </w:p>
        </w:tc>
      </w:tr>
      <w:tr w:rsidR="00B711C9" w:rsidRPr="00393D03" w14:paraId="6A120471" w14:textId="77777777" w:rsidTr="00231FC9">
        <w:tc>
          <w:tcPr>
            <w:tcW w:w="3020" w:type="dxa"/>
          </w:tcPr>
          <w:p w14:paraId="4A6F2884" w14:textId="7078B904" w:rsidR="00B711C9" w:rsidRPr="00393D03" w:rsidRDefault="00B92A28" w:rsidP="000405B4">
            <w:pPr>
              <w:rPr>
                <w:rFonts w:cstheme="minorHAnsi"/>
              </w:rPr>
            </w:pPr>
            <w:r>
              <w:rPr>
                <w:rFonts w:cstheme="minorHAnsi"/>
              </w:rPr>
              <w:t>17.07.</w:t>
            </w:r>
            <w:r w:rsidR="00B711C9" w:rsidRPr="00393D03">
              <w:rPr>
                <w:rFonts w:cstheme="minorHAnsi"/>
              </w:rPr>
              <w:t xml:space="preserve"> 2008 </w:t>
            </w:r>
            <w:r w:rsidR="000405B4">
              <w:rPr>
                <w:rFonts w:cstheme="minorHAnsi"/>
              </w:rPr>
              <w:t>–</w:t>
            </w:r>
            <w:r w:rsidR="00B711C9" w:rsidRPr="00393D03">
              <w:rPr>
                <w:rFonts w:cstheme="minorHAnsi"/>
              </w:rPr>
              <w:t xml:space="preserve"> </w:t>
            </w:r>
            <w:r w:rsidR="000405B4">
              <w:rPr>
                <w:rFonts w:cstheme="minorHAnsi"/>
              </w:rPr>
              <w:t>06.10</w:t>
            </w:r>
            <w:r w:rsidR="00B711C9" w:rsidRPr="00393D03">
              <w:rPr>
                <w:rFonts w:cstheme="minorHAnsi"/>
              </w:rPr>
              <w:t>.2014</w:t>
            </w:r>
          </w:p>
        </w:tc>
        <w:tc>
          <w:tcPr>
            <w:tcW w:w="3021" w:type="dxa"/>
          </w:tcPr>
          <w:p w14:paraId="25721EB4" w14:textId="21DD3328" w:rsidR="00B711C9" w:rsidRPr="00393D03" w:rsidRDefault="00B711C9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</w:t>
            </w: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2610B58F" w14:textId="68996CE1" w:rsidR="00B711C9" w:rsidRPr="00393D03" w:rsidRDefault="00B711C9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 xml:space="preserve">Aktivt eller passivt arkiv – </w:t>
            </w:r>
            <w:r w:rsidRPr="00393D03">
              <w:rPr>
                <w:rFonts w:cstheme="minorHAnsi"/>
              </w:rPr>
              <w:lastRenderedPageBreak/>
              <w:t>begge plassert i barneverntjenestens lokaler</w:t>
            </w:r>
            <w:r w:rsidR="00EB1B32">
              <w:rPr>
                <w:rFonts w:cstheme="minorHAnsi"/>
              </w:rPr>
              <w:t xml:space="preserve"> – Arkivert etter fødselsdato</w:t>
            </w:r>
          </w:p>
        </w:tc>
      </w:tr>
      <w:tr w:rsidR="00B711C9" w:rsidRPr="00393D03" w14:paraId="6865F635" w14:textId="77777777" w:rsidTr="00231FC9">
        <w:tc>
          <w:tcPr>
            <w:tcW w:w="3020" w:type="dxa"/>
          </w:tcPr>
          <w:p w14:paraId="5041468E" w14:textId="750C8421" w:rsidR="00B711C9" w:rsidRPr="00393D03" w:rsidRDefault="000405B4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07</w:t>
            </w:r>
            <w:r w:rsidR="00B711C9" w:rsidRPr="00393D03">
              <w:rPr>
                <w:rFonts w:cstheme="minorHAnsi"/>
              </w:rPr>
              <w:t xml:space="preserve">.10.2014 - </w:t>
            </w:r>
          </w:p>
        </w:tc>
        <w:tc>
          <w:tcPr>
            <w:tcW w:w="3021" w:type="dxa"/>
          </w:tcPr>
          <w:p w14:paraId="733C97D0" w14:textId="77777777" w:rsidR="00B711C9" w:rsidRPr="00393D03" w:rsidRDefault="00B711C9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/VSA</w:t>
            </w:r>
          </w:p>
        </w:tc>
        <w:tc>
          <w:tcPr>
            <w:tcW w:w="3021" w:type="dxa"/>
          </w:tcPr>
          <w:p w14:paraId="76990BC8" w14:textId="3699A6E1" w:rsidR="00B711C9" w:rsidRPr="00393D03" w:rsidRDefault="00B711C9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Elektronisk arkiv Visma samhandling arkiv</w:t>
            </w:r>
          </w:p>
        </w:tc>
      </w:tr>
    </w:tbl>
    <w:p w14:paraId="1BC77F95" w14:textId="569817A0" w:rsidR="00393D03" w:rsidRPr="009F660D" w:rsidRDefault="009F660D" w:rsidP="00393D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393D03" w:rsidRPr="009F660D">
        <w:rPr>
          <w:rFonts w:cstheme="minorHAnsi"/>
          <w:b/>
          <w:sz w:val="24"/>
          <w:szCs w:val="24"/>
        </w:rPr>
        <w:t>Henlagte bekymringsmeldinger, tilbakemelding til melder og gjennomgangsdokument der det ikke er klient: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3D03" w:rsidRPr="00393D03" w14:paraId="78371EE5" w14:textId="77777777" w:rsidTr="00231FC9">
        <w:tc>
          <w:tcPr>
            <w:tcW w:w="3020" w:type="dxa"/>
          </w:tcPr>
          <w:p w14:paraId="4F762702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02C35431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1A8194D3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393D03" w:rsidRPr="00393D03" w14:paraId="57DE2301" w14:textId="77777777" w:rsidTr="00231FC9">
        <w:tc>
          <w:tcPr>
            <w:tcW w:w="3020" w:type="dxa"/>
          </w:tcPr>
          <w:p w14:paraId="75A92987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Frem til 01.01.2010</w:t>
            </w:r>
          </w:p>
        </w:tc>
        <w:tc>
          <w:tcPr>
            <w:tcW w:w="3021" w:type="dxa"/>
          </w:tcPr>
          <w:p w14:paraId="75AB2749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Makulert etter 1 år hvis det ikke innkom nye meldinger</w:t>
            </w:r>
          </w:p>
        </w:tc>
        <w:tc>
          <w:tcPr>
            <w:tcW w:w="3021" w:type="dxa"/>
          </w:tcPr>
          <w:p w14:paraId="420F167A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 xml:space="preserve">Kassert </w:t>
            </w:r>
          </w:p>
        </w:tc>
      </w:tr>
      <w:tr w:rsidR="00393D03" w:rsidRPr="00393D03" w14:paraId="47F30F2C" w14:textId="77777777" w:rsidTr="00231FC9">
        <w:tc>
          <w:tcPr>
            <w:tcW w:w="3020" w:type="dxa"/>
          </w:tcPr>
          <w:p w14:paraId="7FF1D1A6" w14:textId="14ED2C23" w:rsidR="00393D03" w:rsidRPr="00393D03" w:rsidRDefault="000405B4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01.01.2010 – 06.10</w:t>
            </w:r>
            <w:r w:rsidR="00393D03" w:rsidRPr="00393D03">
              <w:rPr>
                <w:rFonts w:cstheme="minorHAnsi"/>
              </w:rPr>
              <w:t>.2014</w:t>
            </w:r>
          </w:p>
        </w:tc>
        <w:tc>
          <w:tcPr>
            <w:tcW w:w="3021" w:type="dxa"/>
          </w:tcPr>
          <w:p w14:paraId="7B04C9E8" w14:textId="03855922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Papir i permer. Scannet inn i 360 fem år etter siste mottatte melding, eller når barnet har fylt 18 år. Papirversjon makuleres da</w:t>
            </w:r>
            <w:r w:rsidR="0082730D">
              <w:rPr>
                <w:rFonts w:cstheme="minorHAnsi"/>
              </w:rPr>
              <w:t>.</w:t>
            </w:r>
          </w:p>
        </w:tc>
        <w:tc>
          <w:tcPr>
            <w:tcW w:w="3021" w:type="dxa"/>
          </w:tcPr>
          <w:p w14:paraId="01C2CC2F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Aktivt arkiv (mindre enn 5 år siden siste melding)</w:t>
            </w:r>
          </w:p>
          <w:p w14:paraId="291FE724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360 (mer enn 5 år siden siste melding/over 18 år)</w:t>
            </w:r>
          </w:p>
        </w:tc>
      </w:tr>
      <w:tr w:rsidR="00393D03" w:rsidRPr="00393D03" w14:paraId="7E6D3533" w14:textId="77777777" w:rsidTr="00231FC9">
        <w:tc>
          <w:tcPr>
            <w:tcW w:w="3020" w:type="dxa"/>
          </w:tcPr>
          <w:p w14:paraId="5299D337" w14:textId="2392C94B" w:rsidR="00393D03" w:rsidRPr="00393D03" w:rsidRDefault="00393D03" w:rsidP="000405B4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0</w:t>
            </w:r>
            <w:r w:rsidR="000405B4">
              <w:rPr>
                <w:rFonts w:cstheme="minorHAnsi"/>
              </w:rPr>
              <w:t>7</w:t>
            </w:r>
            <w:r w:rsidRPr="00393D03">
              <w:rPr>
                <w:rFonts w:cstheme="minorHAnsi"/>
              </w:rPr>
              <w:t>.10.2014</w:t>
            </w:r>
          </w:p>
        </w:tc>
        <w:tc>
          <w:tcPr>
            <w:tcW w:w="3021" w:type="dxa"/>
          </w:tcPr>
          <w:p w14:paraId="7248C2B7" w14:textId="1E0C1A16" w:rsidR="00393D03" w:rsidRPr="00393D03" w:rsidRDefault="00393D03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</w:t>
            </w:r>
            <w:r w:rsidR="008E4D85">
              <w:rPr>
                <w:rFonts w:cstheme="minorHAnsi"/>
              </w:rPr>
              <w:t>Elektronisk arkiv</w:t>
            </w:r>
          </w:p>
          <w:p w14:paraId="6C62C93C" w14:textId="77777777" w:rsidR="00393D03" w:rsidRPr="00393D03" w:rsidRDefault="00393D03" w:rsidP="00231FC9">
            <w:pPr>
              <w:rPr>
                <w:rFonts w:cstheme="minorHAnsi"/>
              </w:rPr>
            </w:pPr>
          </w:p>
          <w:p w14:paraId="24CEEC13" w14:textId="789691E8" w:rsidR="00393D03" w:rsidRPr="00393D03" w:rsidRDefault="0082730D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Settes over på skjermet distrikt i</w:t>
            </w:r>
            <w:r w:rsidR="00393D03" w:rsidRPr="00393D03">
              <w:rPr>
                <w:rFonts w:cstheme="minorHAnsi"/>
              </w:rPr>
              <w:t xml:space="preserve"> </w:t>
            </w:r>
            <w:proofErr w:type="spellStart"/>
            <w:r w:rsidR="00393D03" w:rsidRPr="00393D03">
              <w:rPr>
                <w:rFonts w:cstheme="minorHAnsi"/>
              </w:rPr>
              <w:t>familia</w:t>
            </w:r>
            <w:proofErr w:type="spellEnd"/>
            <w:r w:rsidR="00F94175">
              <w:rPr>
                <w:rFonts w:cstheme="minorHAnsi"/>
              </w:rPr>
              <w:t xml:space="preserve"> etter 5 år dersom det ikke innkommer nye bekymringsmeldinger</w:t>
            </w:r>
            <w:r>
              <w:rPr>
                <w:rFonts w:cstheme="minorHAnsi"/>
              </w:rPr>
              <w:t>, per ti</w:t>
            </w:r>
            <w:r w:rsidR="00041EA5">
              <w:rPr>
                <w:rFonts w:cstheme="minorHAnsi"/>
              </w:rPr>
              <w:t xml:space="preserve">den distriktet «Fjernarkiv </w:t>
            </w:r>
            <w:r>
              <w:rPr>
                <w:rFonts w:cstheme="minorHAnsi"/>
              </w:rPr>
              <w:t>meldinger»</w:t>
            </w:r>
            <w:r w:rsidR="00F94175">
              <w:rPr>
                <w:rFonts w:cstheme="minorHAnsi"/>
              </w:rPr>
              <w:t>.</w:t>
            </w:r>
          </w:p>
        </w:tc>
        <w:tc>
          <w:tcPr>
            <w:tcW w:w="3021" w:type="dxa"/>
          </w:tcPr>
          <w:p w14:paraId="31435052" w14:textId="77777777" w:rsidR="00393D03" w:rsidRPr="00393D03" w:rsidRDefault="00393D0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Elektronisk arkiv VSA</w:t>
            </w:r>
          </w:p>
        </w:tc>
      </w:tr>
    </w:tbl>
    <w:p w14:paraId="7B9300B9" w14:textId="77777777" w:rsidR="00EB1B32" w:rsidRDefault="00EB1B32" w:rsidP="00EB1B32">
      <w:pPr>
        <w:rPr>
          <w:rFonts w:cstheme="minorHAnsi"/>
          <w:b/>
        </w:rPr>
      </w:pPr>
    </w:p>
    <w:p w14:paraId="32D35F92" w14:textId="49EBB3B1" w:rsidR="00EB1B32" w:rsidRPr="009F660D" w:rsidRDefault="00EB1B32" w:rsidP="00EB1B32">
      <w:pPr>
        <w:rPr>
          <w:rFonts w:cstheme="minorHAnsi"/>
          <w:b/>
        </w:rPr>
      </w:pPr>
      <w:r w:rsidRPr="009F660D">
        <w:rPr>
          <w:rFonts w:cstheme="minorHAnsi"/>
          <w:b/>
        </w:rPr>
        <w:t xml:space="preserve">Dokumenter og opplysninger tilknyttet </w:t>
      </w:r>
      <w:r>
        <w:rPr>
          <w:rFonts w:cstheme="minorHAnsi"/>
          <w:b/>
        </w:rPr>
        <w:t>tilsynsbarn (hvor Sarpsborg ikke er omsorgskommune)</w:t>
      </w:r>
      <w:r w:rsidRPr="009F660D">
        <w:rPr>
          <w:rFonts w:cstheme="minorHAnsi"/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1B32" w:rsidRPr="00393D03" w14:paraId="30C7052A" w14:textId="77777777" w:rsidTr="00231FC9">
        <w:tc>
          <w:tcPr>
            <w:tcW w:w="3020" w:type="dxa"/>
          </w:tcPr>
          <w:p w14:paraId="72062AB2" w14:textId="77777777" w:rsidR="00EB1B32" w:rsidRPr="00393D03" w:rsidRDefault="00EB1B32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71A0D384" w14:textId="77777777" w:rsidR="00EB1B32" w:rsidRPr="00393D03" w:rsidRDefault="00EB1B32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41DF5B86" w14:textId="77777777" w:rsidR="00EB1B32" w:rsidRPr="00393D03" w:rsidRDefault="00EB1B32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EB1B32" w:rsidRPr="00393D03" w14:paraId="11FF9AEC" w14:textId="77777777" w:rsidTr="00231FC9">
        <w:tc>
          <w:tcPr>
            <w:tcW w:w="3020" w:type="dxa"/>
          </w:tcPr>
          <w:p w14:paraId="5E1DDBCC" w14:textId="7A2EC87B" w:rsidR="00EB1B32" w:rsidRPr="00393D03" w:rsidRDefault="00EB1B32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B92A28">
              <w:rPr>
                <w:rFonts w:cstheme="minorHAnsi"/>
              </w:rPr>
              <w:t>16.07.</w:t>
            </w:r>
            <w:r w:rsidRPr="00393D03">
              <w:rPr>
                <w:rFonts w:cstheme="minorHAnsi"/>
              </w:rPr>
              <w:t>2008</w:t>
            </w:r>
          </w:p>
        </w:tc>
        <w:tc>
          <w:tcPr>
            <w:tcW w:w="3021" w:type="dxa"/>
          </w:tcPr>
          <w:p w14:paraId="3A85FC26" w14:textId="77777777" w:rsidR="00EB1B32" w:rsidRPr="00393D03" w:rsidRDefault="00EB1B32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41270BE1" w14:textId="4DBD5493" w:rsidR="00EB1B32" w:rsidRPr="00393D03" w:rsidRDefault="00EB1B32" w:rsidP="00EB1B32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3D03">
              <w:rPr>
                <w:rFonts w:cstheme="minorHAnsi"/>
              </w:rPr>
              <w:t xml:space="preserve">assivt arkiv </w:t>
            </w:r>
            <w:r>
              <w:rPr>
                <w:rFonts w:cstheme="minorHAnsi"/>
              </w:rPr>
              <w:t>i barneverntjenestens lokaler</w:t>
            </w:r>
            <w:r w:rsidRPr="00393D03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arkivert sammen med øvrige klientmapper etter fødselsdato</w:t>
            </w:r>
          </w:p>
        </w:tc>
      </w:tr>
      <w:tr w:rsidR="00EB1B32" w:rsidRPr="00393D03" w14:paraId="7458FC72" w14:textId="77777777" w:rsidTr="00231FC9">
        <w:tc>
          <w:tcPr>
            <w:tcW w:w="3020" w:type="dxa"/>
          </w:tcPr>
          <w:p w14:paraId="15E6FD98" w14:textId="50A36CA4" w:rsidR="00EB1B32" w:rsidRPr="00393D03" w:rsidRDefault="00B92A28" w:rsidP="00B92A28">
            <w:pPr>
              <w:rPr>
                <w:rFonts w:cstheme="minorHAnsi"/>
              </w:rPr>
            </w:pPr>
            <w:r>
              <w:rPr>
                <w:rFonts w:cstheme="minorHAnsi"/>
              </w:rPr>
              <w:t>17.07.</w:t>
            </w:r>
            <w:r w:rsidR="00EB1B32" w:rsidRPr="00393D03">
              <w:rPr>
                <w:rFonts w:cstheme="minorHAnsi"/>
              </w:rPr>
              <w:t xml:space="preserve">2008 </w:t>
            </w:r>
            <w:r w:rsidR="00EB1B32">
              <w:rPr>
                <w:rFonts w:cstheme="minorHAnsi"/>
              </w:rPr>
              <w:t>–</w:t>
            </w:r>
            <w:r w:rsidR="00EB1B32" w:rsidRPr="00393D03">
              <w:rPr>
                <w:rFonts w:cstheme="minorHAnsi"/>
              </w:rPr>
              <w:t xml:space="preserve"> </w:t>
            </w:r>
            <w:r w:rsidR="00EB1B32">
              <w:rPr>
                <w:rFonts w:cstheme="minorHAnsi"/>
              </w:rPr>
              <w:t>31.12.2013</w:t>
            </w:r>
          </w:p>
        </w:tc>
        <w:tc>
          <w:tcPr>
            <w:tcW w:w="3021" w:type="dxa"/>
          </w:tcPr>
          <w:p w14:paraId="599B69FD" w14:textId="77777777" w:rsidR="00EB1B32" w:rsidRPr="00393D03" w:rsidRDefault="00EB1B32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</w:t>
            </w: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3A3DEA79" w14:textId="736263BD" w:rsidR="00EB1B32" w:rsidRPr="00393D03" w:rsidRDefault="00EB1B32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3D03">
              <w:rPr>
                <w:rFonts w:cstheme="minorHAnsi"/>
              </w:rPr>
              <w:t xml:space="preserve">assivt arkiv </w:t>
            </w:r>
            <w:r>
              <w:rPr>
                <w:rFonts w:cstheme="minorHAnsi"/>
              </w:rPr>
              <w:t>i barneverntjenestens lokaler</w:t>
            </w:r>
            <w:r w:rsidRPr="00393D03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arkivert sammen med øvrige klientmapper etter fødselsdato</w:t>
            </w:r>
          </w:p>
        </w:tc>
      </w:tr>
      <w:tr w:rsidR="00EB1B32" w:rsidRPr="00393D03" w14:paraId="3349719B" w14:textId="77777777" w:rsidTr="00231FC9">
        <w:tc>
          <w:tcPr>
            <w:tcW w:w="3020" w:type="dxa"/>
          </w:tcPr>
          <w:p w14:paraId="14D98F1D" w14:textId="0583541A" w:rsidR="00EB1B32" w:rsidRPr="00393D03" w:rsidRDefault="00EB1B32" w:rsidP="00EB1B32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01.</w:t>
            </w:r>
            <w:r>
              <w:rPr>
                <w:rFonts w:cstheme="minorHAnsi"/>
              </w:rPr>
              <w:t>01.2014-</w:t>
            </w:r>
          </w:p>
        </w:tc>
        <w:tc>
          <w:tcPr>
            <w:tcW w:w="3021" w:type="dxa"/>
          </w:tcPr>
          <w:p w14:paraId="7953FC03" w14:textId="26A8A1A0" w:rsidR="00EB1B32" w:rsidRPr="00393D03" w:rsidRDefault="00AC447A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Sikker sone 360</w:t>
            </w:r>
          </w:p>
        </w:tc>
        <w:tc>
          <w:tcPr>
            <w:tcW w:w="3021" w:type="dxa"/>
          </w:tcPr>
          <w:p w14:paraId="25F7ECF0" w14:textId="3B36214F" w:rsidR="00EB1B32" w:rsidRPr="00393D03" w:rsidRDefault="00EB1B32" w:rsidP="00EB1B32">
            <w:pPr>
              <w:rPr>
                <w:rFonts w:cstheme="minorHAnsi"/>
              </w:rPr>
            </w:pPr>
            <w:r>
              <w:rPr>
                <w:rFonts w:cstheme="minorHAnsi"/>
              </w:rPr>
              <w:t>Arkivansvar overført til Virksomhet kompetanse og kvalitet oppvekst</w:t>
            </w:r>
            <w:r w:rsidR="00AC447A">
              <w:rPr>
                <w:rFonts w:cstheme="minorHAnsi"/>
              </w:rPr>
              <w:t xml:space="preserve"> </w:t>
            </w:r>
          </w:p>
        </w:tc>
      </w:tr>
    </w:tbl>
    <w:p w14:paraId="7F7A2EDB" w14:textId="77777777" w:rsidR="009F660D" w:rsidRDefault="009F660D" w:rsidP="003B667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56E72FC6" w14:textId="77777777" w:rsidR="009F660D" w:rsidRPr="009F660D" w:rsidRDefault="009F660D" w:rsidP="009F660D">
      <w:pPr>
        <w:rPr>
          <w:rFonts w:cstheme="minorHAnsi"/>
          <w:b/>
        </w:rPr>
      </w:pPr>
      <w:r w:rsidRPr="009F660D">
        <w:rPr>
          <w:rFonts w:cstheme="minorHAnsi"/>
          <w:b/>
        </w:rPr>
        <w:t>Dokumenter og opplysninger tilknyttet enslige mindreårige asylsøkere: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660D" w:rsidRPr="00393D03" w14:paraId="18BF4C54" w14:textId="77777777" w:rsidTr="00231FC9">
        <w:tc>
          <w:tcPr>
            <w:tcW w:w="3020" w:type="dxa"/>
          </w:tcPr>
          <w:p w14:paraId="2A572BEB" w14:textId="77777777" w:rsidR="009F660D" w:rsidRPr="00393D03" w:rsidRDefault="009F660D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6D3C9AEE" w14:textId="77777777" w:rsidR="009F660D" w:rsidRPr="00393D03" w:rsidRDefault="009F660D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49107E04" w14:textId="77777777" w:rsidR="009F660D" w:rsidRPr="00393D03" w:rsidRDefault="009F660D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9F660D" w:rsidRPr="00393D03" w14:paraId="3F72D534" w14:textId="77777777" w:rsidTr="00231FC9">
        <w:tc>
          <w:tcPr>
            <w:tcW w:w="3020" w:type="dxa"/>
          </w:tcPr>
          <w:p w14:paraId="120D6A90" w14:textId="04A3D426" w:rsidR="009F660D" w:rsidRPr="00393D03" w:rsidRDefault="00B92A28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-16.07.</w:t>
            </w:r>
            <w:r w:rsidR="009F660D" w:rsidRPr="00393D03">
              <w:rPr>
                <w:rFonts w:cstheme="minorHAnsi"/>
              </w:rPr>
              <w:t xml:space="preserve"> 2008</w:t>
            </w:r>
          </w:p>
        </w:tc>
        <w:tc>
          <w:tcPr>
            <w:tcW w:w="3021" w:type="dxa"/>
          </w:tcPr>
          <w:p w14:paraId="27BDBE53" w14:textId="2592229D" w:rsidR="009F660D" w:rsidRPr="00393D03" w:rsidRDefault="009F660D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353B4FD8" w14:textId="46484836" w:rsidR="009F660D" w:rsidRPr="00393D03" w:rsidRDefault="009F660D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Aktivt eller passivt arkiv – begge plassert i barneverntjenestens lokaler</w:t>
            </w:r>
            <w:r w:rsidR="00EB1B32">
              <w:rPr>
                <w:rFonts w:cstheme="minorHAnsi"/>
              </w:rPr>
              <w:t xml:space="preserve"> - Arkivert sammen med øvrige klientmapper etter fødselsdato</w:t>
            </w:r>
          </w:p>
        </w:tc>
      </w:tr>
      <w:tr w:rsidR="009F660D" w:rsidRPr="00393D03" w14:paraId="7FDB0556" w14:textId="77777777" w:rsidTr="00231FC9">
        <w:tc>
          <w:tcPr>
            <w:tcW w:w="3020" w:type="dxa"/>
          </w:tcPr>
          <w:p w14:paraId="336A0D86" w14:textId="00478C80" w:rsidR="009F660D" w:rsidRPr="00393D03" w:rsidRDefault="00B92A28" w:rsidP="00B92A2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17.07.</w:t>
            </w:r>
            <w:r w:rsidR="000405B4">
              <w:rPr>
                <w:rFonts w:cstheme="minorHAnsi"/>
              </w:rPr>
              <w:t>2008 - 06.10</w:t>
            </w:r>
            <w:r w:rsidR="009F660D" w:rsidRPr="00393D03">
              <w:rPr>
                <w:rFonts w:cstheme="minorHAnsi"/>
              </w:rPr>
              <w:t>.2014</w:t>
            </w:r>
          </w:p>
        </w:tc>
        <w:tc>
          <w:tcPr>
            <w:tcW w:w="3021" w:type="dxa"/>
          </w:tcPr>
          <w:p w14:paraId="06959B29" w14:textId="77777777" w:rsidR="009F660D" w:rsidRPr="00393D03" w:rsidRDefault="009F660D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</w:t>
            </w: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5E071B07" w14:textId="74E5B724" w:rsidR="009F660D" w:rsidRDefault="009F660D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Aktivt eller passivt arkiv – begge plassert i barneverntjenestens lokaler</w:t>
            </w:r>
            <w:r w:rsidR="00EB1B32">
              <w:rPr>
                <w:rFonts w:cstheme="minorHAnsi"/>
              </w:rPr>
              <w:t xml:space="preserve"> –</w:t>
            </w:r>
          </w:p>
          <w:p w14:paraId="346E2054" w14:textId="2DB057EB" w:rsidR="00EB1B32" w:rsidRPr="00393D03" w:rsidRDefault="00EB1B32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Arkivert sammen med øvrige klientmapper etter fødselsdato</w:t>
            </w:r>
          </w:p>
        </w:tc>
      </w:tr>
      <w:tr w:rsidR="009F660D" w:rsidRPr="00393D03" w14:paraId="068C04A5" w14:textId="77777777" w:rsidTr="00231FC9">
        <w:tc>
          <w:tcPr>
            <w:tcW w:w="3020" w:type="dxa"/>
          </w:tcPr>
          <w:p w14:paraId="1068B7BF" w14:textId="55429F9D" w:rsidR="009F660D" w:rsidRPr="00393D03" w:rsidRDefault="009F660D" w:rsidP="000405B4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0</w:t>
            </w:r>
            <w:r w:rsidR="000405B4">
              <w:rPr>
                <w:rFonts w:cstheme="minorHAnsi"/>
              </w:rPr>
              <w:t>7</w:t>
            </w:r>
            <w:r w:rsidRPr="00393D03">
              <w:rPr>
                <w:rFonts w:cstheme="minorHAnsi"/>
              </w:rPr>
              <w:t xml:space="preserve">.10.2014 </w:t>
            </w:r>
            <w:r>
              <w:rPr>
                <w:rFonts w:cstheme="minorHAnsi"/>
              </w:rPr>
              <w:t>–</w:t>
            </w:r>
            <w:r w:rsidRPr="00393D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31.12.2017</w:t>
            </w:r>
          </w:p>
        </w:tc>
        <w:tc>
          <w:tcPr>
            <w:tcW w:w="3021" w:type="dxa"/>
          </w:tcPr>
          <w:p w14:paraId="1C5DC579" w14:textId="22DD5C46" w:rsidR="009F660D" w:rsidRPr="00393D03" w:rsidRDefault="009F660D" w:rsidP="008E4D85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</w:t>
            </w:r>
            <w:r w:rsidR="008E4D85">
              <w:rPr>
                <w:rFonts w:cstheme="minorHAnsi"/>
              </w:rPr>
              <w:t>Elektronisk arkiv</w:t>
            </w:r>
          </w:p>
        </w:tc>
        <w:tc>
          <w:tcPr>
            <w:tcW w:w="3021" w:type="dxa"/>
          </w:tcPr>
          <w:p w14:paraId="546D7771" w14:textId="77777777" w:rsidR="009F660D" w:rsidRPr="00393D03" w:rsidRDefault="009F660D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Elektronisk arkiv Visma samhandling arkiv</w:t>
            </w:r>
          </w:p>
        </w:tc>
      </w:tr>
      <w:tr w:rsidR="009F660D" w:rsidRPr="00393D03" w14:paraId="5CD52BE5" w14:textId="77777777" w:rsidTr="00231FC9">
        <w:tc>
          <w:tcPr>
            <w:tcW w:w="3020" w:type="dxa"/>
          </w:tcPr>
          <w:p w14:paraId="0DCABF0C" w14:textId="551AC1CB" w:rsidR="009F660D" w:rsidRPr="00393D03" w:rsidRDefault="009F660D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01.01.2018 - </w:t>
            </w:r>
          </w:p>
        </w:tc>
        <w:tc>
          <w:tcPr>
            <w:tcW w:w="3021" w:type="dxa"/>
          </w:tcPr>
          <w:p w14:paraId="360FDE0A" w14:textId="77777777" w:rsidR="009F660D" w:rsidRPr="00393D03" w:rsidRDefault="009F660D" w:rsidP="00231FC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19C605B2" w14:textId="5B7CB7BF" w:rsidR="009F660D" w:rsidRPr="00393D03" w:rsidRDefault="009F660D" w:rsidP="002A29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Arkivansvar overført til </w:t>
            </w:r>
            <w:r w:rsidR="002A2922">
              <w:rPr>
                <w:rFonts w:cstheme="minorHAnsi"/>
              </w:rPr>
              <w:t xml:space="preserve">Enhet </w:t>
            </w:r>
            <w:proofErr w:type="spellStart"/>
            <w:r w:rsidR="002A2922">
              <w:rPr>
                <w:rFonts w:cstheme="minorHAnsi"/>
              </w:rPr>
              <w:t>boveiledning</w:t>
            </w:r>
            <w:proofErr w:type="spellEnd"/>
            <w:r w:rsidR="00E33125">
              <w:rPr>
                <w:rFonts w:cstheme="minorHAnsi"/>
              </w:rPr>
              <w:t xml:space="preserve"> Tune</w:t>
            </w:r>
          </w:p>
        </w:tc>
      </w:tr>
    </w:tbl>
    <w:p w14:paraId="6420BC5D" w14:textId="77777777" w:rsidR="009F660D" w:rsidRDefault="009F660D" w:rsidP="003B667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2B5FD6B6" w14:textId="0D6483CB" w:rsidR="00C5761A" w:rsidRPr="00F94175" w:rsidRDefault="00C5761A" w:rsidP="003B667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F94175">
        <w:rPr>
          <w:rFonts w:eastAsia="Times New Roman" w:cstheme="minorHAnsi"/>
          <w:b/>
          <w:sz w:val="24"/>
          <w:szCs w:val="24"/>
          <w:lang w:eastAsia="nb-NO"/>
        </w:rPr>
        <w:t>Arkiv arbeidstakere</w:t>
      </w:r>
      <w:r w:rsidR="00F94175">
        <w:rPr>
          <w:rFonts w:eastAsia="Times New Roman" w:cstheme="minorHAnsi"/>
          <w:b/>
          <w:sz w:val="24"/>
          <w:szCs w:val="24"/>
          <w:lang w:eastAsia="nb-NO"/>
        </w:rPr>
        <w:t xml:space="preserve"> (ikke ansatte i tjenesten)</w:t>
      </w:r>
      <w:r w:rsidRPr="00F94175">
        <w:rPr>
          <w:rFonts w:eastAsia="Times New Roman" w:cstheme="minorHAnsi"/>
          <w:b/>
          <w:sz w:val="24"/>
          <w:szCs w:val="24"/>
          <w:lang w:eastAsia="nb-NO"/>
        </w:rPr>
        <w:t>/oppdragstakere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4175" w:rsidRPr="00393D03" w14:paraId="3882B4A2" w14:textId="77777777" w:rsidTr="00231FC9">
        <w:tc>
          <w:tcPr>
            <w:tcW w:w="3020" w:type="dxa"/>
          </w:tcPr>
          <w:p w14:paraId="3B1DBE04" w14:textId="77777777" w:rsidR="00F94175" w:rsidRPr="00393D03" w:rsidRDefault="00F94175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7F0F7A1D" w14:textId="77777777" w:rsidR="00F94175" w:rsidRPr="00393D03" w:rsidRDefault="00F94175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0FCCA280" w14:textId="77777777" w:rsidR="00F94175" w:rsidRPr="00393D03" w:rsidRDefault="00F94175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F94175" w:rsidRPr="00393D03" w14:paraId="58E4CA35" w14:textId="77777777" w:rsidTr="00231FC9">
        <w:tc>
          <w:tcPr>
            <w:tcW w:w="3020" w:type="dxa"/>
          </w:tcPr>
          <w:p w14:paraId="34FB4FB8" w14:textId="13D49B73" w:rsidR="00F94175" w:rsidRPr="00393D03" w:rsidRDefault="009B65F3" w:rsidP="009B65F3">
            <w:pPr>
              <w:rPr>
                <w:rFonts w:cstheme="minorHAnsi"/>
              </w:rPr>
            </w:pPr>
            <w:r>
              <w:rPr>
                <w:rFonts w:cstheme="minorHAnsi"/>
              </w:rPr>
              <w:t>-16.07.</w:t>
            </w:r>
            <w:r w:rsidR="00F94175" w:rsidRPr="00393D03">
              <w:rPr>
                <w:rFonts w:cstheme="minorHAnsi"/>
              </w:rPr>
              <w:t>2008</w:t>
            </w:r>
          </w:p>
        </w:tc>
        <w:tc>
          <w:tcPr>
            <w:tcW w:w="3021" w:type="dxa"/>
          </w:tcPr>
          <w:p w14:paraId="282E1365" w14:textId="7E51E241" w:rsidR="00F94175" w:rsidRPr="00393D03" w:rsidRDefault="00F94175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0AAAE376" w14:textId="33417BC7" w:rsidR="00F94175" w:rsidRPr="00393D03" w:rsidRDefault="00B274CF" w:rsidP="00C26B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Passivt arkiv </w:t>
            </w:r>
            <w:r w:rsidR="00F94175" w:rsidRPr="00393D03">
              <w:rPr>
                <w:rFonts w:cstheme="minorHAnsi"/>
              </w:rPr>
              <w:t>i barneverntjenestens lokaler</w:t>
            </w:r>
            <w:r>
              <w:rPr>
                <w:rFonts w:cstheme="minorHAnsi"/>
              </w:rPr>
              <w:t xml:space="preserve"> – Arkivert etter </w:t>
            </w:r>
            <w:r w:rsidR="00C26BAF">
              <w:rPr>
                <w:rFonts w:cstheme="minorHAnsi"/>
              </w:rPr>
              <w:t>etternavn</w:t>
            </w:r>
          </w:p>
        </w:tc>
      </w:tr>
      <w:tr w:rsidR="00F94175" w:rsidRPr="00393D03" w14:paraId="22B23702" w14:textId="77777777" w:rsidTr="00231FC9">
        <w:tc>
          <w:tcPr>
            <w:tcW w:w="3020" w:type="dxa"/>
          </w:tcPr>
          <w:p w14:paraId="5C2E30C3" w14:textId="649A07EF" w:rsidR="00F94175" w:rsidRPr="00393D03" w:rsidRDefault="009B65F3" w:rsidP="009B65F3">
            <w:pPr>
              <w:rPr>
                <w:rFonts w:cstheme="minorHAnsi"/>
              </w:rPr>
            </w:pPr>
            <w:r>
              <w:rPr>
                <w:rFonts w:cstheme="minorHAnsi"/>
              </w:rPr>
              <w:t>17.07.</w:t>
            </w:r>
            <w:r w:rsidR="00F94175" w:rsidRPr="00393D03">
              <w:rPr>
                <w:rFonts w:cstheme="minorHAnsi"/>
              </w:rPr>
              <w:t xml:space="preserve">2008 </w:t>
            </w:r>
            <w:r w:rsidR="00B274CF">
              <w:rPr>
                <w:rFonts w:cstheme="minorHAnsi"/>
              </w:rPr>
              <w:t>–</w:t>
            </w:r>
            <w:r w:rsidR="00F94175" w:rsidRPr="00393D03">
              <w:rPr>
                <w:rFonts w:cstheme="minorHAnsi"/>
              </w:rPr>
              <w:t xml:space="preserve"> </w:t>
            </w:r>
            <w:r w:rsidR="00B274CF">
              <w:rPr>
                <w:rFonts w:cstheme="minorHAnsi"/>
              </w:rPr>
              <w:t>31.10.19</w:t>
            </w:r>
          </w:p>
        </w:tc>
        <w:tc>
          <w:tcPr>
            <w:tcW w:w="3021" w:type="dxa"/>
          </w:tcPr>
          <w:p w14:paraId="73119D0D" w14:textId="77777777" w:rsidR="00F94175" w:rsidRPr="00393D03" w:rsidRDefault="00F94175" w:rsidP="00231FC9">
            <w:pPr>
              <w:rPr>
                <w:rFonts w:cstheme="minorHAnsi"/>
              </w:rPr>
            </w:pPr>
            <w:proofErr w:type="spellStart"/>
            <w:r w:rsidRPr="00393D03">
              <w:rPr>
                <w:rFonts w:cstheme="minorHAnsi"/>
              </w:rPr>
              <w:t>Familia</w:t>
            </w:r>
            <w:proofErr w:type="spellEnd"/>
            <w:r w:rsidRPr="00393D03">
              <w:rPr>
                <w:rFonts w:cstheme="minorHAnsi"/>
              </w:rPr>
              <w:t>/</w:t>
            </w:r>
            <w:proofErr w:type="spellStart"/>
            <w:r w:rsidRPr="00393D03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05C2F15D" w14:textId="2C4209F5" w:rsidR="00F94175" w:rsidRPr="00393D03" w:rsidRDefault="00B274CF" w:rsidP="00C26B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Passivt arkiv </w:t>
            </w:r>
            <w:r w:rsidRPr="00393D03">
              <w:rPr>
                <w:rFonts w:cstheme="minorHAnsi"/>
              </w:rPr>
              <w:t>i barneverntjenestens lokaler</w:t>
            </w:r>
            <w:r>
              <w:rPr>
                <w:rFonts w:cstheme="minorHAnsi"/>
              </w:rPr>
              <w:t xml:space="preserve"> – Arkivert etter </w:t>
            </w:r>
            <w:r w:rsidR="00C26BAF">
              <w:rPr>
                <w:rFonts w:cstheme="minorHAnsi"/>
              </w:rPr>
              <w:t>etternavn</w:t>
            </w:r>
          </w:p>
        </w:tc>
      </w:tr>
      <w:tr w:rsidR="00F94175" w:rsidRPr="00393D03" w14:paraId="19A0A566" w14:textId="77777777" w:rsidTr="00231FC9">
        <w:tc>
          <w:tcPr>
            <w:tcW w:w="3020" w:type="dxa"/>
          </w:tcPr>
          <w:p w14:paraId="6CE6C7A2" w14:textId="64B99B20" w:rsidR="00F94175" w:rsidRDefault="00B274CF" w:rsidP="00231FC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01.11.2019</w:t>
            </w:r>
            <w:r w:rsidR="00F9417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</w:t>
            </w:r>
          </w:p>
        </w:tc>
        <w:tc>
          <w:tcPr>
            <w:tcW w:w="3021" w:type="dxa"/>
          </w:tcPr>
          <w:p w14:paraId="33A8A638" w14:textId="53F34E72" w:rsidR="00B155F4" w:rsidRDefault="00F94175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Visma flyt sikker sak/</w:t>
            </w:r>
            <w:r w:rsidR="008E4D85">
              <w:rPr>
                <w:rFonts w:cstheme="minorHAnsi"/>
              </w:rPr>
              <w:t>elektronisk arkiv</w:t>
            </w:r>
          </w:p>
          <w:p w14:paraId="00E72791" w14:textId="77777777" w:rsidR="00B155F4" w:rsidRDefault="00B155F4" w:rsidP="00231FC9">
            <w:pPr>
              <w:rPr>
                <w:rFonts w:cstheme="minorHAnsi"/>
              </w:rPr>
            </w:pPr>
          </w:p>
          <w:p w14:paraId="6C858085" w14:textId="6EA271BB" w:rsidR="00F94175" w:rsidRPr="00393D03" w:rsidRDefault="00F94175" w:rsidP="00B274CF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262EC16B" w14:textId="77777777" w:rsidR="00B274CF" w:rsidRDefault="00B274CF" w:rsidP="00B155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Elektronisk arkiv VSA </w:t>
            </w:r>
            <w:r w:rsidR="00B155F4">
              <w:rPr>
                <w:rFonts w:cstheme="minorHAnsi"/>
              </w:rPr>
              <w:br/>
            </w:r>
          </w:p>
          <w:p w14:paraId="58A05318" w14:textId="3BD22163" w:rsidR="00F94175" w:rsidRPr="00393D03" w:rsidRDefault="00B274CF" w:rsidP="00B155F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Papirmapper</w:t>
            </w:r>
            <w:proofErr w:type="spellEnd"/>
            <w:r>
              <w:rPr>
                <w:rFonts w:cstheme="minorHAnsi"/>
              </w:rPr>
              <w:t xml:space="preserve"> på aktive arbeidstakere/oppdragstakere pr 01.11.19 er scannet inn i Visma flyt sikker sak/elektronisk arkiv og kassert fra fysisk arkiv.</w:t>
            </w:r>
          </w:p>
        </w:tc>
      </w:tr>
    </w:tbl>
    <w:p w14:paraId="71C97358" w14:textId="1B8E4C13" w:rsidR="00F94175" w:rsidRDefault="00497E23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br/>
      </w:r>
      <w:r w:rsidRPr="00F94175">
        <w:rPr>
          <w:rFonts w:eastAsia="Times New Roman" w:cstheme="minorHAnsi"/>
          <w:b/>
          <w:sz w:val="24"/>
          <w:szCs w:val="24"/>
          <w:lang w:eastAsia="nb-NO"/>
        </w:rPr>
        <w:t xml:space="preserve">Arkiv </w:t>
      </w:r>
      <w:r>
        <w:rPr>
          <w:rFonts w:eastAsia="Times New Roman" w:cstheme="minorHAnsi"/>
          <w:b/>
          <w:sz w:val="24"/>
          <w:szCs w:val="24"/>
          <w:lang w:eastAsia="nb-NO"/>
        </w:rPr>
        <w:t xml:space="preserve">ansatte i </w:t>
      </w:r>
      <w:r w:rsidR="00644DAE">
        <w:rPr>
          <w:rFonts w:eastAsia="Times New Roman" w:cstheme="minorHAnsi"/>
          <w:b/>
          <w:sz w:val="24"/>
          <w:szCs w:val="24"/>
          <w:lang w:eastAsia="nb-NO"/>
        </w:rPr>
        <w:t>barnevern</w:t>
      </w:r>
      <w:r>
        <w:rPr>
          <w:rFonts w:eastAsia="Times New Roman" w:cstheme="minorHAnsi"/>
          <w:b/>
          <w:sz w:val="24"/>
          <w:szCs w:val="24"/>
          <w:lang w:eastAsia="nb-NO"/>
        </w:rPr>
        <w:t>tjenesten</w:t>
      </w:r>
      <w:r w:rsidR="00644DAE">
        <w:rPr>
          <w:rFonts w:eastAsia="Times New Roman" w:cstheme="minorHAnsi"/>
          <w:b/>
          <w:sz w:val="24"/>
          <w:szCs w:val="24"/>
          <w:lang w:eastAsia="nb-NO"/>
        </w:rPr>
        <w:t xml:space="preserve"> (inkluderer ikke oppdragstakere/</w:t>
      </w:r>
      <w:proofErr w:type="spellStart"/>
      <w:r w:rsidR="00644DAE">
        <w:rPr>
          <w:rFonts w:eastAsia="Times New Roman" w:cstheme="minorHAnsi"/>
          <w:b/>
          <w:sz w:val="24"/>
          <w:szCs w:val="24"/>
          <w:lang w:eastAsia="nb-NO"/>
        </w:rPr>
        <w:t>avlastere</w:t>
      </w:r>
      <w:proofErr w:type="spellEnd"/>
      <w:r w:rsidR="00644DAE">
        <w:rPr>
          <w:rFonts w:eastAsia="Times New Roman" w:cstheme="minorHAnsi"/>
          <w:b/>
          <w:sz w:val="24"/>
          <w:szCs w:val="24"/>
          <w:lang w:eastAsia="nb-NO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7E23" w:rsidRPr="00393D03" w14:paraId="7753BB13" w14:textId="77777777" w:rsidTr="00231FC9">
        <w:tc>
          <w:tcPr>
            <w:tcW w:w="3020" w:type="dxa"/>
          </w:tcPr>
          <w:p w14:paraId="79D3AB54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4860B3D8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40E048C0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497E23" w:rsidRPr="00393D03" w14:paraId="66641E6F" w14:textId="77777777" w:rsidTr="00231FC9">
        <w:tc>
          <w:tcPr>
            <w:tcW w:w="3020" w:type="dxa"/>
          </w:tcPr>
          <w:p w14:paraId="6241584B" w14:textId="574998B9" w:rsidR="00497E23" w:rsidRPr="00C841A7" w:rsidRDefault="00C841A7" w:rsidP="00C841A7">
            <w:pPr>
              <w:rPr>
                <w:rFonts w:cstheme="minorHAnsi"/>
              </w:rPr>
            </w:pPr>
            <w:r w:rsidRPr="00C841A7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14.08.2019</w:t>
            </w:r>
          </w:p>
        </w:tc>
        <w:tc>
          <w:tcPr>
            <w:tcW w:w="3021" w:type="dxa"/>
          </w:tcPr>
          <w:p w14:paraId="7FE52004" w14:textId="41FF927C" w:rsidR="00497E23" w:rsidRPr="00393D03" w:rsidRDefault="00497E23" w:rsidP="00231FC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140A3370" w14:textId="033DE5E6" w:rsidR="00497E23" w:rsidRPr="00393D03" w:rsidRDefault="00C841A7" w:rsidP="001D244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Papirmapper</w:t>
            </w:r>
            <w:proofErr w:type="spellEnd"/>
            <w:r>
              <w:rPr>
                <w:rFonts w:cstheme="minorHAnsi"/>
              </w:rPr>
              <w:t xml:space="preserve"> i aktivt</w:t>
            </w:r>
            <w:r w:rsidR="00C26BAF">
              <w:rPr>
                <w:rFonts w:cstheme="minorHAnsi"/>
              </w:rPr>
              <w:t xml:space="preserve"> og passivt</w:t>
            </w:r>
            <w:r>
              <w:rPr>
                <w:rFonts w:cstheme="minorHAnsi"/>
              </w:rPr>
              <w:t xml:space="preserve"> arkiv</w:t>
            </w:r>
            <w:r w:rsidR="001D244D">
              <w:rPr>
                <w:rFonts w:cstheme="minorHAnsi"/>
              </w:rPr>
              <w:t xml:space="preserve"> plassert i kommunens</w:t>
            </w:r>
            <w:r w:rsidR="00497E23">
              <w:rPr>
                <w:rFonts w:cstheme="minorHAnsi"/>
              </w:rPr>
              <w:t xml:space="preserve"> lokaler</w:t>
            </w:r>
          </w:p>
        </w:tc>
      </w:tr>
      <w:tr w:rsidR="00497E23" w:rsidRPr="00393D03" w14:paraId="4A139A8A" w14:textId="77777777" w:rsidTr="00231FC9">
        <w:tc>
          <w:tcPr>
            <w:tcW w:w="3020" w:type="dxa"/>
          </w:tcPr>
          <w:p w14:paraId="42C1ED3E" w14:textId="27AF722B" w:rsidR="00497E23" w:rsidRPr="00393D03" w:rsidRDefault="00C841A7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7F73E9">
              <w:rPr>
                <w:rFonts w:cstheme="minorHAnsi"/>
              </w:rPr>
              <w:t>.08.2019 -</w:t>
            </w:r>
          </w:p>
        </w:tc>
        <w:tc>
          <w:tcPr>
            <w:tcW w:w="3021" w:type="dxa"/>
          </w:tcPr>
          <w:p w14:paraId="24B74AA0" w14:textId="645F8B19" w:rsidR="00497E23" w:rsidRPr="00393D03" w:rsidRDefault="00497E23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360 Sak- og arkivsystem</w:t>
            </w:r>
            <w:r w:rsidR="008E4D85">
              <w:rPr>
                <w:rFonts w:cstheme="minorHAnsi"/>
              </w:rPr>
              <w:t>/</w:t>
            </w:r>
            <w:r w:rsidR="00644DAE">
              <w:rPr>
                <w:rFonts w:cstheme="minorHAnsi"/>
              </w:rPr>
              <w:t>elektronisk</w:t>
            </w:r>
            <w:r w:rsidR="008E4D85">
              <w:rPr>
                <w:rFonts w:cstheme="minorHAnsi"/>
              </w:rPr>
              <w:t xml:space="preserve"> arkiv</w:t>
            </w:r>
          </w:p>
        </w:tc>
        <w:tc>
          <w:tcPr>
            <w:tcW w:w="3021" w:type="dxa"/>
          </w:tcPr>
          <w:p w14:paraId="26B6B391" w14:textId="3D093351" w:rsidR="00497E23" w:rsidRPr="00393D03" w:rsidRDefault="00497E23" w:rsidP="00644D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Elektronisk arkiv </w:t>
            </w:r>
          </w:p>
        </w:tc>
      </w:tr>
    </w:tbl>
    <w:p w14:paraId="3E51B4E4" w14:textId="710EE9B2" w:rsidR="00497E23" w:rsidRDefault="00497E23" w:rsidP="002462D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5B866A58" w14:textId="1A4E73BC" w:rsidR="002462D3" w:rsidRDefault="00150BDF" w:rsidP="002D1E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sz w:val="24"/>
          <w:szCs w:val="24"/>
          <w:lang w:eastAsia="nb-NO"/>
        </w:rPr>
        <w:t>Digitale medier/former (minnepenn, cd, dvd ol)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7E23" w:rsidRPr="00393D03" w14:paraId="59DEFF3B" w14:textId="77777777" w:rsidTr="00231FC9">
        <w:tc>
          <w:tcPr>
            <w:tcW w:w="3020" w:type="dxa"/>
          </w:tcPr>
          <w:p w14:paraId="09B43DD5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62B4CFCC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4D94A085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497E23" w:rsidRPr="00393D03" w14:paraId="013B0D02" w14:textId="77777777" w:rsidTr="00231FC9">
        <w:tc>
          <w:tcPr>
            <w:tcW w:w="3020" w:type="dxa"/>
          </w:tcPr>
          <w:p w14:paraId="5AF2705F" w14:textId="77777777" w:rsidR="00497E23" w:rsidRPr="00393D03" w:rsidRDefault="00497E23" w:rsidP="00231FC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38EFB921" w14:textId="77777777" w:rsidR="002D1EC2" w:rsidRDefault="002D1EC2" w:rsidP="002D1EC2">
            <w:pPr>
              <w:rPr>
                <w:rFonts w:cstheme="minorHAnsi"/>
              </w:rPr>
            </w:pPr>
            <w:r>
              <w:rPr>
                <w:rFonts w:cstheme="minorHAnsi"/>
              </w:rPr>
              <w:t>Klient med papirmappe fra før 01.10.14 – I papirmappen</w:t>
            </w:r>
          </w:p>
          <w:p w14:paraId="0E7409EA" w14:textId="6FA2A1D3" w:rsidR="002D1EC2" w:rsidRDefault="002D1EC2" w:rsidP="002D1EC2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  <w:t xml:space="preserve">Klient uten papirmappe – I felles </w:t>
            </w:r>
            <w:proofErr w:type="spellStart"/>
            <w:r>
              <w:rPr>
                <w:rFonts w:cstheme="minorHAnsi"/>
              </w:rPr>
              <w:t>arkiv</w:t>
            </w:r>
            <w:r w:rsidR="001B45E5">
              <w:rPr>
                <w:rFonts w:cstheme="minorHAnsi"/>
              </w:rPr>
              <w:t>boks</w:t>
            </w:r>
            <w:proofErr w:type="spellEnd"/>
            <w:r>
              <w:rPr>
                <w:rFonts w:cstheme="minorHAnsi"/>
              </w:rPr>
              <w:t xml:space="preserve"> i aktivt arkiv – </w:t>
            </w:r>
            <w:r>
              <w:rPr>
                <w:rFonts w:cstheme="minorHAnsi"/>
              </w:rPr>
              <w:lastRenderedPageBreak/>
              <w:t>merket med klientnavn/nummer</w:t>
            </w:r>
          </w:p>
          <w:p w14:paraId="21CDC29B" w14:textId="75E69A63" w:rsidR="00497E23" w:rsidRPr="00393D03" w:rsidRDefault="00497E23" w:rsidP="00231FC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6DAF82D5" w14:textId="4DFDBD28" w:rsidR="00497E23" w:rsidRPr="00393D03" w:rsidRDefault="002D1EC2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lastRenderedPageBreak/>
              <w:t>Aktivt eller passivt arkiv – begge plassert i barneverntjenestens lokaler</w:t>
            </w:r>
          </w:p>
        </w:tc>
      </w:tr>
    </w:tbl>
    <w:p w14:paraId="7B8222C3" w14:textId="19919CF7" w:rsidR="00497E23" w:rsidRDefault="007F73E9" w:rsidP="007F73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sz w:val="24"/>
          <w:szCs w:val="24"/>
          <w:lang w:eastAsia="nb-NO"/>
        </w:rPr>
        <w:br/>
        <w:t>Dokumenter i klientsaker etter klient er avsluttet og over 18 år (eks. innsynsbegjæringer)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7E23" w:rsidRPr="00393D03" w14:paraId="2D7A0F4D" w14:textId="77777777" w:rsidTr="00231FC9">
        <w:tc>
          <w:tcPr>
            <w:tcW w:w="3020" w:type="dxa"/>
          </w:tcPr>
          <w:p w14:paraId="1FC68FDA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1F895844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730BF9C6" w14:textId="77777777" w:rsidR="00497E23" w:rsidRPr="00393D03" w:rsidRDefault="00497E23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C64324" w:rsidRPr="00C64324" w14:paraId="23621FD7" w14:textId="77777777" w:rsidTr="00231FC9">
        <w:tc>
          <w:tcPr>
            <w:tcW w:w="3020" w:type="dxa"/>
          </w:tcPr>
          <w:p w14:paraId="3EA9C5E1" w14:textId="2238881A" w:rsidR="00497E23" w:rsidRPr="00C64324" w:rsidRDefault="00C64324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-31.12.07</w:t>
            </w:r>
          </w:p>
        </w:tc>
        <w:tc>
          <w:tcPr>
            <w:tcW w:w="3021" w:type="dxa"/>
          </w:tcPr>
          <w:p w14:paraId="12191877" w14:textId="23CE398D" w:rsidR="00497E23" w:rsidRPr="00C64324" w:rsidRDefault="009B65F3" w:rsidP="00231FC9">
            <w:pPr>
              <w:rPr>
                <w:rFonts w:cstheme="minorHAnsi"/>
              </w:rPr>
            </w:pPr>
            <w:proofErr w:type="spellStart"/>
            <w:r w:rsidRPr="00C64324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67CC4AE5" w14:textId="2A10DC00" w:rsidR="00497E23" w:rsidRPr="00C64324" w:rsidRDefault="009B65F3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Passivt arkiv i barneverntjenestens lokaler</w:t>
            </w:r>
            <w:r w:rsidR="00C26BAF" w:rsidRPr="00C64324">
              <w:rPr>
                <w:rFonts w:cstheme="minorHAnsi"/>
              </w:rPr>
              <w:t xml:space="preserve"> i klientmappe</w:t>
            </w:r>
          </w:p>
        </w:tc>
      </w:tr>
      <w:tr w:rsidR="007F73E9" w:rsidRPr="00C64324" w14:paraId="19448141" w14:textId="77777777" w:rsidTr="00231FC9">
        <w:tc>
          <w:tcPr>
            <w:tcW w:w="3020" w:type="dxa"/>
          </w:tcPr>
          <w:p w14:paraId="3CBEAB8A" w14:textId="72557AA1" w:rsidR="007F73E9" w:rsidRPr="00C64324" w:rsidRDefault="00C64324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01.01.08</w:t>
            </w:r>
            <w:r w:rsidR="008E4D85" w:rsidRPr="00C64324">
              <w:rPr>
                <w:rFonts w:cstheme="minorHAnsi"/>
              </w:rPr>
              <w:t xml:space="preserve"> – 31.10.19</w:t>
            </w:r>
          </w:p>
        </w:tc>
        <w:tc>
          <w:tcPr>
            <w:tcW w:w="3021" w:type="dxa"/>
          </w:tcPr>
          <w:p w14:paraId="79C7AC97" w14:textId="4D35F074" w:rsidR="007F73E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360</w:t>
            </w:r>
            <w:r w:rsidR="00786891" w:rsidRPr="00C64324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14:paraId="7C35066D" w14:textId="2956751F" w:rsidR="007F73E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Elektronisk arkiv</w:t>
            </w:r>
          </w:p>
        </w:tc>
      </w:tr>
      <w:tr w:rsidR="00497E23" w:rsidRPr="00C64324" w14:paraId="5B5253D9" w14:textId="77777777" w:rsidTr="00231FC9">
        <w:tc>
          <w:tcPr>
            <w:tcW w:w="3020" w:type="dxa"/>
          </w:tcPr>
          <w:p w14:paraId="066C3D1F" w14:textId="5BF59F84" w:rsidR="00497E23" w:rsidRPr="00C64324" w:rsidRDefault="007F73E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01.11.19</w:t>
            </w:r>
          </w:p>
        </w:tc>
        <w:tc>
          <w:tcPr>
            <w:tcW w:w="3021" w:type="dxa"/>
          </w:tcPr>
          <w:p w14:paraId="017182B7" w14:textId="5C51A1BF" w:rsidR="00497E23" w:rsidRPr="00C64324" w:rsidRDefault="008E4D85" w:rsidP="008E4D85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Visma flyt sikker sak/elektronisk arkiv</w:t>
            </w:r>
          </w:p>
        </w:tc>
        <w:tc>
          <w:tcPr>
            <w:tcW w:w="3021" w:type="dxa"/>
          </w:tcPr>
          <w:p w14:paraId="7AB05FA6" w14:textId="42CCD39C" w:rsidR="00497E23" w:rsidRPr="00C64324" w:rsidRDefault="00786891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 xml:space="preserve">Elektronisk arkiv VSA </w:t>
            </w:r>
          </w:p>
        </w:tc>
      </w:tr>
    </w:tbl>
    <w:p w14:paraId="4B0BFE7A" w14:textId="4D100FC6" w:rsidR="00786891" w:rsidRPr="00C64324" w:rsidRDefault="006C04A9" w:rsidP="008E4D85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C64324">
        <w:rPr>
          <w:rFonts w:eastAsia="Times New Roman" w:cstheme="minorHAnsi"/>
          <w:b/>
          <w:sz w:val="24"/>
          <w:szCs w:val="24"/>
          <w:lang w:eastAsia="nb-NO"/>
        </w:rPr>
        <w:t>Dokumenter i klientsaker tilknyttet oppreisnings-/erstatningssaker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4A9" w:rsidRPr="00C64324" w14:paraId="2A9F277F" w14:textId="77777777" w:rsidTr="00231FC9">
        <w:tc>
          <w:tcPr>
            <w:tcW w:w="3020" w:type="dxa"/>
          </w:tcPr>
          <w:p w14:paraId="4F59DC4F" w14:textId="77777777" w:rsidR="006C04A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4565A335" w14:textId="77777777" w:rsidR="006C04A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6733004B" w14:textId="77777777" w:rsidR="006C04A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Plassering</w:t>
            </w:r>
          </w:p>
        </w:tc>
      </w:tr>
      <w:tr w:rsidR="006C04A9" w:rsidRPr="00C64324" w14:paraId="17D83F79" w14:textId="77777777" w:rsidTr="00231FC9">
        <w:tc>
          <w:tcPr>
            <w:tcW w:w="3020" w:type="dxa"/>
          </w:tcPr>
          <w:p w14:paraId="36BAFC58" w14:textId="5AA74050" w:rsidR="006C04A9" w:rsidRPr="00C64324" w:rsidRDefault="00C64324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-31.12.07</w:t>
            </w:r>
          </w:p>
        </w:tc>
        <w:tc>
          <w:tcPr>
            <w:tcW w:w="3021" w:type="dxa"/>
          </w:tcPr>
          <w:p w14:paraId="3E6F8134" w14:textId="77777777" w:rsidR="006C04A9" w:rsidRPr="00C64324" w:rsidRDefault="006C04A9" w:rsidP="00231FC9">
            <w:pPr>
              <w:rPr>
                <w:rFonts w:cstheme="minorHAnsi"/>
              </w:rPr>
            </w:pPr>
            <w:proofErr w:type="spellStart"/>
            <w:r w:rsidRPr="00C64324">
              <w:rPr>
                <w:rFonts w:cstheme="minorHAnsi"/>
              </w:rPr>
              <w:t>Papirmapper</w:t>
            </w:r>
            <w:proofErr w:type="spellEnd"/>
          </w:p>
        </w:tc>
        <w:tc>
          <w:tcPr>
            <w:tcW w:w="3021" w:type="dxa"/>
          </w:tcPr>
          <w:p w14:paraId="56BC7B6F" w14:textId="77777777" w:rsidR="006C04A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Passivt arkiv i barneverntjenestens lokaler</w:t>
            </w:r>
          </w:p>
        </w:tc>
      </w:tr>
      <w:tr w:rsidR="006C04A9" w:rsidRPr="00C64324" w14:paraId="7FB16EFB" w14:textId="77777777" w:rsidTr="00231FC9">
        <w:tc>
          <w:tcPr>
            <w:tcW w:w="3020" w:type="dxa"/>
          </w:tcPr>
          <w:p w14:paraId="5E07B8E1" w14:textId="5FEBC4B5" w:rsidR="006C04A9" w:rsidRPr="00C64324" w:rsidRDefault="00C64324" w:rsidP="00676C35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01.01.08-</w:t>
            </w:r>
            <w:r w:rsidR="006C04A9" w:rsidRPr="00C64324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</w:tcPr>
          <w:p w14:paraId="694C8B38" w14:textId="72BB8BC2" w:rsidR="006C04A9" w:rsidRPr="00C64324" w:rsidRDefault="006C04A9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360</w:t>
            </w:r>
          </w:p>
        </w:tc>
        <w:tc>
          <w:tcPr>
            <w:tcW w:w="3021" w:type="dxa"/>
          </w:tcPr>
          <w:p w14:paraId="3885CA5F" w14:textId="1FED96ED" w:rsidR="006C04A9" w:rsidRPr="00C64324" w:rsidRDefault="00676C35" w:rsidP="00231FC9">
            <w:pPr>
              <w:rPr>
                <w:rFonts w:cstheme="minorHAnsi"/>
              </w:rPr>
            </w:pPr>
            <w:r w:rsidRPr="00C64324">
              <w:rPr>
                <w:rFonts w:cstheme="minorHAnsi"/>
              </w:rPr>
              <w:t>Elektronisk arkiv</w:t>
            </w:r>
          </w:p>
        </w:tc>
      </w:tr>
    </w:tbl>
    <w:p w14:paraId="7CAD9345" w14:textId="2E75C2D9" w:rsidR="00497E23" w:rsidRPr="00C64324" w:rsidRDefault="008E4D85" w:rsidP="008E4D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C64324">
        <w:rPr>
          <w:rFonts w:eastAsia="Times New Roman" w:cstheme="minorHAnsi"/>
          <w:b/>
          <w:sz w:val="24"/>
          <w:szCs w:val="24"/>
          <w:lang w:eastAsia="nb-NO"/>
        </w:rPr>
        <w:t>Dokumenter tilknyttet beskyttet tilsyn etter barneloven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E4D85" w:rsidRPr="00393D03" w14:paraId="5473B20E" w14:textId="77777777" w:rsidTr="00231FC9">
        <w:tc>
          <w:tcPr>
            <w:tcW w:w="3020" w:type="dxa"/>
          </w:tcPr>
          <w:p w14:paraId="73635C8E" w14:textId="77777777" w:rsidR="008E4D85" w:rsidRPr="00393D03" w:rsidRDefault="008E4D85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45E2B98F" w14:textId="77777777" w:rsidR="008E4D85" w:rsidRPr="00393D03" w:rsidRDefault="008E4D85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25F57419" w14:textId="77777777" w:rsidR="008E4D85" w:rsidRPr="00393D03" w:rsidRDefault="008E4D85" w:rsidP="00231FC9">
            <w:pPr>
              <w:rPr>
                <w:rFonts w:cstheme="minorHAnsi"/>
              </w:rPr>
            </w:pPr>
            <w:r w:rsidRPr="00393D03">
              <w:rPr>
                <w:rFonts w:cstheme="minorHAnsi"/>
              </w:rPr>
              <w:t>Plassering</w:t>
            </w:r>
          </w:p>
        </w:tc>
      </w:tr>
      <w:tr w:rsidR="008E4D85" w:rsidRPr="00393D03" w14:paraId="77F77EE4" w14:textId="77777777" w:rsidTr="00231FC9">
        <w:tc>
          <w:tcPr>
            <w:tcW w:w="3020" w:type="dxa"/>
          </w:tcPr>
          <w:p w14:paraId="352004EA" w14:textId="581B7474" w:rsidR="008E4D85" w:rsidRPr="00393D03" w:rsidRDefault="008E4D85" w:rsidP="00231FC9">
            <w:pPr>
              <w:rPr>
                <w:rFonts w:cstheme="minorHAnsi"/>
              </w:rPr>
            </w:pPr>
            <w:r w:rsidRPr="006A2F32">
              <w:rPr>
                <w:rFonts w:cstheme="minorHAnsi"/>
              </w:rPr>
              <w:t xml:space="preserve"> – 31.10.19</w:t>
            </w:r>
          </w:p>
        </w:tc>
        <w:tc>
          <w:tcPr>
            <w:tcW w:w="3021" w:type="dxa"/>
          </w:tcPr>
          <w:p w14:paraId="28696285" w14:textId="6312C38B" w:rsidR="008E4D85" w:rsidRPr="00393D03" w:rsidRDefault="008E4D85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360 Sak- og arkivsystem/Elektronisk arkiv</w:t>
            </w:r>
          </w:p>
        </w:tc>
        <w:tc>
          <w:tcPr>
            <w:tcW w:w="3021" w:type="dxa"/>
          </w:tcPr>
          <w:p w14:paraId="6DF5562A" w14:textId="5C05CE16" w:rsidR="008E4D85" w:rsidRPr="00393D03" w:rsidRDefault="00786891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Elektronisk arkiv</w:t>
            </w:r>
          </w:p>
        </w:tc>
      </w:tr>
      <w:tr w:rsidR="008E4D85" w:rsidRPr="00393D03" w14:paraId="163A82DE" w14:textId="77777777" w:rsidTr="00231FC9">
        <w:tc>
          <w:tcPr>
            <w:tcW w:w="3020" w:type="dxa"/>
          </w:tcPr>
          <w:p w14:paraId="7582AE28" w14:textId="45624D19" w:rsidR="008E4D85" w:rsidRPr="00393D03" w:rsidRDefault="008E4D85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01.11.19 - </w:t>
            </w:r>
          </w:p>
        </w:tc>
        <w:tc>
          <w:tcPr>
            <w:tcW w:w="3021" w:type="dxa"/>
          </w:tcPr>
          <w:p w14:paraId="31602407" w14:textId="03B156F9" w:rsidR="008E4D85" w:rsidRPr="00393D03" w:rsidRDefault="008E4D85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Visma flyt sikker sak/elektronisk arkiv </w:t>
            </w:r>
          </w:p>
        </w:tc>
        <w:tc>
          <w:tcPr>
            <w:tcW w:w="3021" w:type="dxa"/>
          </w:tcPr>
          <w:p w14:paraId="5052DECF" w14:textId="440A50FF" w:rsidR="008E4D85" w:rsidRPr="00393D03" w:rsidRDefault="008E4D85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Elektronisk arkiv VS</w:t>
            </w:r>
            <w:r w:rsidR="00786891">
              <w:rPr>
                <w:rFonts w:cstheme="minorHAnsi"/>
              </w:rPr>
              <w:t xml:space="preserve">A </w:t>
            </w:r>
          </w:p>
        </w:tc>
      </w:tr>
    </w:tbl>
    <w:p w14:paraId="2A60BE18" w14:textId="3FFEE7A7" w:rsidR="00AB7454" w:rsidRDefault="00AB7454" w:rsidP="00F703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sz w:val="24"/>
          <w:szCs w:val="24"/>
          <w:lang w:eastAsia="nb-NO"/>
        </w:rPr>
        <w:t>Prosedyrer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B7454" w:rsidRPr="00393D03" w14:paraId="29713962" w14:textId="77777777" w:rsidTr="00231FC9">
        <w:tc>
          <w:tcPr>
            <w:tcW w:w="3020" w:type="dxa"/>
          </w:tcPr>
          <w:p w14:paraId="174A8184" w14:textId="77777777" w:rsidR="00AB7454" w:rsidRPr="00DE61AF" w:rsidRDefault="00AB7454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205759B4" w14:textId="77777777" w:rsidR="00AB7454" w:rsidRPr="00DE61AF" w:rsidRDefault="00AB7454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5219236F" w14:textId="77777777" w:rsidR="00AB7454" w:rsidRPr="00DE61AF" w:rsidRDefault="00AB7454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Plassering</w:t>
            </w:r>
          </w:p>
        </w:tc>
      </w:tr>
      <w:tr w:rsidR="00AB7454" w:rsidRPr="00393D03" w14:paraId="113B062D" w14:textId="77777777" w:rsidTr="00231FC9">
        <w:tc>
          <w:tcPr>
            <w:tcW w:w="3020" w:type="dxa"/>
          </w:tcPr>
          <w:p w14:paraId="721A708C" w14:textId="135D2A4E" w:rsidR="00AB7454" w:rsidRPr="00DE61AF" w:rsidRDefault="00DE61AF" w:rsidP="00231FC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E61AF">
              <w:rPr>
                <w:rFonts w:eastAsia="Times New Roman" w:cstheme="minorHAnsi"/>
                <w:sz w:val="24"/>
                <w:szCs w:val="24"/>
                <w:lang w:eastAsia="nb-NO"/>
              </w:rPr>
              <w:t>-31.08.17</w:t>
            </w:r>
          </w:p>
        </w:tc>
        <w:tc>
          <w:tcPr>
            <w:tcW w:w="3021" w:type="dxa"/>
          </w:tcPr>
          <w:p w14:paraId="7B5C981A" w14:textId="16860891" w:rsidR="00AB7454" w:rsidRPr="00DE61AF" w:rsidRDefault="00AB7454" w:rsidP="00231FC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2A441735" w14:textId="3134A380" w:rsidR="00AB7454" w:rsidRPr="00DE61AF" w:rsidRDefault="00DE61AF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Tapt</w:t>
            </w:r>
          </w:p>
        </w:tc>
      </w:tr>
      <w:tr w:rsidR="00AB7454" w:rsidRPr="00393D03" w14:paraId="54186678" w14:textId="77777777" w:rsidTr="00231FC9">
        <w:tc>
          <w:tcPr>
            <w:tcW w:w="3020" w:type="dxa"/>
          </w:tcPr>
          <w:p w14:paraId="11BACD9E" w14:textId="46ED9565" w:rsidR="00AB7454" w:rsidRPr="00BC546E" w:rsidRDefault="00BC546E" w:rsidP="00231FC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BC546E">
              <w:rPr>
                <w:rFonts w:eastAsia="Times New Roman" w:cstheme="minorHAnsi"/>
                <w:sz w:val="24"/>
                <w:szCs w:val="24"/>
                <w:lang w:eastAsia="nb-NO"/>
              </w:rPr>
              <w:t>31.08.17</w:t>
            </w:r>
            <w:r w:rsidR="004B433B" w:rsidRPr="00BC546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</w:t>
            </w:r>
          </w:p>
        </w:tc>
        <w:tc>
          <w:tcPr>
            <w:tcW w:w="3021" w:type="dxa"/>
          </w:tcPr>
          <w:p w14:paraId="4B7137C5" w14:textId="77777777" w:rsidR="00AB7454" w:rsidRDefault="004B433B" w:rsidP="00231FC9">
            <w:pPr>
              <w:rPr>
                <w:rFonts w:cstheme="minorHAnsi"/>
              </w:rPr>
            </w:pPr>
            <w:r w:rsidRPr="00BC546E">
              <w:rPr>
                <w:rFonts w:cstheme="minorHAnsi"/>
              </w:rPr>
              <w:t>360 Sak- og arkivsystem/elektronisk arkiv</w:t>
            </w:r>
            <w:r w:rsidR="00BC546E">
              <w:rPr>
                <w:rFonts w:cstheme="minorHAnsi"/>
              </w:rPr>
              <w:t xml:space="preserve"> – arkiveres i felles saker med kommuneområde helse og velferd.</w:t>
            </w:r>
          </w:p>
          <w:p w14:paraId="51756B57" w14:textId="77777777" w:rsidR="00DE61AF" w:rsidRDefault="00DE61AF" w:rsidP="00231FC9">
            <w:pPr>
              <w:rPr>
                <w:rFonts w:cstheme="minorHAnsi"/>
              </w:rPr>
            </w:pPr>
          </w:p>
          <w:p w14:paraId="466EDC1F" w14:textId="20A3BC3A" w:rsidR="00DE61AF" w:rsidRPr="00BC546E" w:rsidRDefault="00DE61AF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Ett dokument, rutinehåndbok, som beskriver barneverntjenesten rutiner fra 2013 er registrert inn i sak som beskrevet over i 2017.</w:t>
            </w:r>
          </w:p>
        </w:tc>
        <w:tc>
          <w:tcPr>
            <w:tcW w:w="3021" w:type="dxa"/>
          </w:tcPr>
          <w:p w14:paraId="25FF742B" w14:textId="5F6C8E7F" w:rsidR="00AB7454" w:rsidRPr="00BC546E" w:rsidRDefault="00BC546E" w:rsidP="00231FC9">
            <w:pPr>
              <w:rPr>
                <w:rFonts w:cstheme="minorHAnsi"/>
              </w:rPr>
            </w:pPr>
            <w:r w:rsidRPr="00BC546E">
              <w:rPr>
                <w:rFonts w:cstheme="minorHAnsi"/>
              </w:rPr>
              <w:t>Elektronisk arkiv</w:t>
            </w:r>
          </w:p>
        </w:tc>
      </w:tr>
    </w:tbl>
    <w:p w14:paraId="6DCA1BD1" w14:textId="77777777" w:rsidR="00C64324" w:rsidRDefault="00C64324" w:rsidP="00AB745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7D9A20FA" w14:textId="77777777" w:rsidR="00C64324" w:rsidRDefault="00C64324" w:rsidP="00AB745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0E8FAFD6" w14:textId="24E0D6C5" w:rsidR="006A1C13" w:rsidRDefault="00231FC9" w:rsidP="00AB7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sz w:val="24"/>
          <w:szCs w:val="24"/>
          <w:lang w:eastAsia="nb-NO"/>
        </w:rPr>
        <w:lastRenderedPageBreak/>
        <w:t>Fakturaer/</w:t>
      </w:r>
      <w:r w:rsidR="002550C1">
        <w:rPr>
          <w:rFonts w:eastAsia="Times New Roman" w:cstheme="minorHAnsi"/>
          <w:b/>
          <w:sz w:val="24"/>
          <w:szCs w:val="24"/>
          <w:lang w:eastAsia="nb-NO"/>
        </w:rPr>
        <w:t>bilag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1C13" w:rsidRPr="00393D03" w14:paraId="30F68DD7" w14:textId="77777777" w:rsidTr="00231FC9">
        <w:tc>
          <w:tcPr>
            <w:tcW w:w="3020" w:type="dxa"/>
          </w:tcPr>
          <w:p w14:paraId="39596183" w14:textId="77777777" w:rsidR="006A1C13" w:rsidRPr="00DE61AF" w:rsidRDefault="006A1C13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Tidsperiode</w:t>
            </w:r>
          </w:p>
        </w:tc>
        <w:tc>
          <w:tcPr>
            <w:tcW w:w="3021" w:type="dxa"/>
          </w:tcPr>
          <w:p w14:paraId="34FE9DFB" w14:textId="77777777" w:rsidR="006A1C13" w:rsidRPr="00DE61AF" w:rsidRDefault="006A1C13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Arkiveringsmetode</w:t>
            </w:r>
          </w:p>
        </w:tc>
        <w:tc>
          <w:tcPr>
            <w:tcW w:w="3021" w:type="dxa"/>
          </w:tcPr>
          <w:p w14:paraId="26FF7349" w14:textId="77777777" w:rsidR="006A1C13" w:rsidRPr="00DE61AF" w:rsidRDefault="006A1C13" w:rsidP="00231FC9">
            <w:pPr>
              <w:rPr>
                <w:rFonts w:cstheme="minorHAnsi"/>
              </w:rPr>
            </w:pPr>
            <w:r w:rsidRPr="00DE61AF">
              <w:rPr>
                <w:rFonts w:cstheme="minorHAnsi"/>
              </w:rPr>
              <w:t>Plassering</w:t>
            </w:r>
          </w:p>
        </w:tc>
      </w:tr>
      <w:tr w:rsidR="006A1C13" w:rsidRPr="00393D03" w14:paraId="10157478" w14:textId="77777777" w:rsidTr="00231FC9">
        <w:tc>
          <w:tcPr>
            <w:tcW w:w="3020" w:type="dxa"/>
          </w:tcPr>
          <w:p w14:paraId="7DAC2E2B" w14:textId="1724BE92" w:rsidR="006A1C13" w:rsidRPr="00DE61AF" w:rsidRDefault="006A1C13" w:rsidP="00231FC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Siste ti år</w:t>
            </w:r>
          </w:p>
        </w:tc>
        <w:tc>
          <w:tcPr>
            <w:tcW w:w="3021" w:type="dxa"/>
          </w:tcPr>
          <w:p w14:paraId="5174293F" w14:textId="5872EE63" w:rsidR="006A1C13" w:rsidRPr="00DE61AF" w:rsidRDefault="006A1C13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Fysisk arkiv</w:t>
            </w:r>
          </w:p>
        </w:tc>
        <w:tc>
          <w:tcPr>
            <w:tcW w:w="3021" w:type="dxa"/>
          </w:tcPr>
          <w:p w14:paraId="6E57FF4F" w14:textId="77777777" w:rsidR="006A1C13" w:rsidRDefault="006A1C13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I aktivt eller passivt arkiv i barneverntjenestens lokaler.</w:t>
            </w:r>
          </w:p>
          <w:p w14:paraId="79823C11" w14:textId="77777777" w:rsidR="006A1C13" w:rsidRDefault="006A1C13" w:rsidP="00231FC9">
            <w:pPr>
              <w:rPr>
                <w:rFonts w:cstheme="minorHAnsi"/>
              </w:rPr>
            </w:pPr>
          </w:p>
          <w:p w14:paraId="705F38DD" w14:textId="14475B27" w:rsidR="006A1C13" w:rsidRPr="00DE61AF" w:rsidRDefault="006A1C13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Kasseres etter 10 år</w:t>
            </w:r>
          </w:p>
        </w:tc>
      </w:tr>
    </w:tbl>
    <w:p w14:paraId="4B9773AC" w14:textId="569F397F" w:rsidR="00E260D2" w:rsidRDefault="006A1C13" w:rsidP="00AB7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br/>
      </w:r>
      <w:r w:rsidR="00E260D2">
        <w:rPr>
          <w:rFonts w:eastAsia="Times New Roman" w:cstheme="minorHAnsi"/>
          <w:sz w:val="24"/>
          <w:szCs w:val="24"/>
          <w:lang w:eastAsia="nb-NO"/>
        </w:rPr>
        <w:t>Vedlagt dokument «Dokumenthåndtering i barnevernet – oversikt» beskriver mer konkret hvor og hvordan de ulike dokumentene arkiveres.</w:t>
      </w:r>
    </w:p>
    <w:p w14:paraId="084E3C01" w14:textId="3E62F8F3" w:rsidR="00E260D2" w:rsidRPr="00E260D2" w:rsidRDefault="00E260D2" w:rsidP="00E260D2">
      <w:pPr>
        <w:rPr>
          <w:rFonts w:cstheme="minorHAnsi"/>
          <w:b/>
          <w:sz w:val="24"/>
          <w:szCs w:val="24"/>
        </w:rPr>
      </w:pPr>
      <w:r w:rsidRPr="00E260D2">
        <w:rPr>
          <w:rFonts w:cstheme="minorHAnsi"/>
          <w:b/>
          <w:sz w:val="24"/>
          <w:szCs w:val="24"/>
        </w:rPr>
        <w:t>5.2 Plassering</w:t>
      </w:r>
      <w:r>
        <w:rPr>
          <w:rFonts w:cstheme="minorHAnsi"/>
          <w:b/>
          <w:sz w:val="24"/>
          <w:szCs w:val="24"/>
        </w:rPr>
        <w:t xml:space="preserve"> av arkivene</w:t>
      </w:r>
      <w:r>
        <w:rPr>
          <w:rFonts w:cstheme="minorHAnsi"/>
          <w:b/>
          <w:sz w:val="24"/>
          <w:szCs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E260D2" w14:paraId="7991C6CA" w14:textId="77777777" w:rsidTr="00E260D2">
        <w:tc>
          <w:tcPr>
            <w:tcW w:w="2235" w:type="dxa"/>
          </w:tcPr>
          <w:p w14:paraId="0A5D45D0" w14:textId="524D1C15" w:rsidR="00E260D2" w:rsidRPr="00E260D2" w:rsidRDefault="00E260D2" w:rsidP="00E260D2">
            <w:pPr>
              <w:rPr>
                <w:rFonts w:cstheme="minorHAnsi"/>
              </w:rPr>
            </w:pPr>
            <w:r w:rsidRPr="00E260D2">
              <w:rPr>
                <w:rFonts w:cstheme="minorHAnsi"/>
              </w:rPr>
              <w:t>Passivt papirarkiv</w:t>
            </w:r>
          </w:p>
        </w:tc>
        <w:tc>
          <w:tcPr>
            <w:tcW w:w="6977" w:type="dxa"/>
          </w:tcPr>
          <w:p w14:paraId="374BFF66" w14:textId="3F97F0EC" w:rsidR="00E260D2" w:rsidRPr="00E260D2" w:rsidRDefault="00E260D2" w:rsidP="00E260D2">
            <w:pPr>
              <w:rPr>
                <w:rFonts w:cstheme="minorHAnsi"/>
              </w:rPr>
            </w:pPr>
            <w:r>
              <w:rPr>
                <w:rFonts w:cstheme="minorHAnsi"/>
              </w:rPr>
              <w:t>Barneverntjenestens lokaler i Rådhusveien 17, 1739 Borgenhaugen</w:t>
            </w:r>
          </w:p>
        </w:tc>
      </w:tr>
      <w:tr w:rsidR="00E260D2" w14:paraId="17F3C382" w14:textId="77777777" w:rsidTr="00E260D2">
        <w:tc>
          <w:tcPr>
            <w:tcW w:w="2235" w:type="dxa"/>
          </w:tcPr>
          <w:p w14:paraId="6884324F" w14:textId="43026207" w:rsidR="00E260D2" w:rsidRPr="00E260D2" w:rsidRDefault="00E260D2" w:rsidP="00E260D2">
            <w:pPr>
              <w:rPr>
                <w:rFonts w:cstheme="minorHAnsi"/>
              </w:rPr>
            </w:pPr>
            <w:r>
              <w:rPr>
                <w:rFonts w:cstheme="minorHAnsi"/>
              </w:rPr>
              <w:t>Aktivt papirarkiv</w:t>
            </w:r>
          </w:p>
        </w:tc>
        <w:tc>
          <w:tcPr>
            <w:tcW w:w="6977" w:type="dxa"/>
          </w:tcPr>
          <w:p w14:paraId="328AF55D" w14:textId="7E81CA61" w:rsidR="00E260D2" w:rsidRDefault="00E260D2" w:rsidP="00E260D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Barneverntjenestens lokaler i Rådhusveien 17, 1739 Borgenhaugen</w:t>
            </w:r>
          </w:p>
        </w:tc>
      </w:tr>
      <w:tr w:rsidR="00E260D2" w14:paraId="0CCB6D77" w14:textId="77777777" w:rsidTr="00E260D2">
        <w:tc>
          <w:tcPr>
            <w:tcW w:w="2235" w:type="dxa"/>
          </w:tcPr>
          <w:p w14:paraId="7DA01A14" w14:textId="4206F928" w:rsidR="00E260D2" w:rsidRPr="00E260D2" w:rsidRDefault="00E260D2" w:rsidP="00E260D2">
            <w:pPr>
              <w:rPr>
                <w:rFonts w:cstheme="minorHAnsi"/>
              </w:rPr>
            </w:pPr>
            <w:r>
              <w:rPr>
                <w:rFonts w:cstheme="minorHAnsi"/>
              </w:rPr>
              <w:t>Visma samhandling arkiv (VSA)</w:t>
            </w:r>
          </w:p>
        </w:tc>
        <w:tc>
          <w:tcPr>
            <w:tcW w:w="6977" w:type="dxa"/>
          </w:tcPr>
          <w:p w14:paraId="021578E4" w14:textId="64A59B9E" w:rsidR="00E260D2" w:rsidRPr="00E260D2" w:rsidRDefault="004D52BD" w:rsidP="00E260D2">
            <w:pPr>
              <w:rPr>
                <w:rFonts w:cstheme="minorHAnsi"/>
              </w:rPr>
            </w:pPr>
            <w:r>
              <w:rPr>
                <w:rFonts w:cstheme="minorHAnsi"/>
              </w:rPr>
              <w:t>Sarpsborg kommune IKT drift</w:t>
            </w:r>
          </w:p>
        </w:tc>
      </w:tr>
      <w:tr w:rsidR="00E260D2" w14:paraId="296D80A1" w14:textId="77777777" w:rsidTr="00231FC9">
        <w:tc>
          <w:tcPr>
            <w:tcW w:w="2235" w:type="dxa"/>
          </w:tcPr>
          <w:p w14:paraId="0D387D6F" w14:textId="30D42CEF" w:rsidR="00E260D2" w:rsidRPr="00E260D2" w:rsidRDefault="00E260D2" w:rsidP="00231FC9">
            <w:pPr>
              <w:rPr>
                <w:rFonts w:cstheme="minorHAnsi"/>
              </w:rPr>
            </w:pPr>
            <w:r>
              <w:rPr>
                <w:rFonts w:cstheme="minorHAnsi"/>
              </w:rPr>
              <w:t>360 Sak- og arkivsystem</w:t>
            </w:r>
          </w:p>
        </w:tc>
        <w:tc>
          <w:tcPr>
            <w:tcW w:w="6977" w:type="dxa"/>
          </w:tcPr>
          <w:p w14:paraId="4B30C7CA" w14:textId="196B9CB8" w:rsidR="00E260D2" w:rsidRDefault="00F250D4" w:rsidP="00231FC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Sarpsborg kommune IKT drift</w:t>
            </w:r>
          </w:p>
        </w:tc>
      </w:tr>
      <w:tr w:rsidR="00E260D2" w14:paraId="33229F7C" w14:textId="77777777" w:rsidTr="00E260D2">
        <w:tc>
          <w:tcPr>
            <w:tcW w:w="2235" w:type="dxa"/>
          </w:tcPr>
          <w:p w14:paraId="73332F45" w14:textId="007DCA6C" w:rsidR="00E260D2" w:rsidRPr="00E260D2" w:rsidRDefault="00EE7895" w:rsidP="00EE78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Visma flyt sikker </w:t>
            </w:r>
            <w:proofErr w:type="gramStart"/>
            <w:r>
              <w:rPr>
                <w:rFonts w:cstheme="minorHAnsi"/>
              </w:rPr>
              <w:t>sak  (</w:t>
            </w:r>
            <w:proofErr w:type="gramEnd"/>
            <w:r>
              <w:rPr>
                <w:rFonts w:cstheme="minorHAnsi"/>
              </w:rPr>
              <w:t>VSA)</w:t>
            </w:r>
          </w:p>
        </w:tc>
        <w:tc>
          <w:tcPr>
            <w:tcW w:w="6977" w:type="dxa"/>
          </w:tcPr>
          <w:p w14:paraId="0DA94E04" w14:textId="220D56A4" w:rsidR="00E260D2" w:rsidRDefault="00EC655B" w:rsidP="00E260D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Visma skyløsning</w:t>
            </w:r>
          </w:p>
        </w:tc>
      </w:tr>
    </w:tbl>
    <w:p w14:paraId="5F1B1F26" w14:textId="2C1533CC" w:rsidR="00393D03" w:rsidRPr="00E260D2" w:rsidRDefault="00393D03" w:rsidP="00E260D2">
      <w:pPr>
        <w:rPr>
          <w:rFonts w:cstheme="minorHAnsi"/>
        </w:rPr>
      </w:pPr>
    </w:p>
    <w:p w14:paraId="2B5FD6C2" w14:textId="05988BF8" w:rsidR="003B667A" w:rsidRPr="00393D03" w:rsidRDefault="007C4158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sz w:val="24"/>
          <w:szCs w:val="24"/>
          <w:lang w:eastAsia="nb-NO"/>
        </w:rPr>
        <w:t>5.3</w:t>
      </w:r>
      <w:r w:rsidR="003B667A" w:rsidRPr="00393D03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Bevaring og kassasjon</w:t>
      </w:r>
    </w:p>
    <w:p w14:paraId="2B5FD6C3" w14:textId="673EE600" w:rsidR="00C16651" w:rsidRPr="00393D03" w:rsidRDefault="004B2B0D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sz w:val="24"/>
          <w:szCs w:val="24"/>
          <w:lang w:eastAsia="nb-NO"/>
        </w:rPr>
        <w:t>Opplysninger</w:t>
      </w:r>
      <w:r w:rsidR="00AF3F50" w:rsidRPr="00393D03">
        <w:rPr>
          <w:rFonts w:eastAsia="Times New Roman" w:cstheme="minorHAnsi"/>
          <w:sz w:val="24"/>
          <w:szCs w:val="24"/>
          <w:lang w:eastAsia="nb-NO"/>
        </w:rPr>
        <w:t xml:space="preserve"> tilknyttet klientsaker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oppbevares i 100 år, like lenge som varigheten av taushetsplikten etter </w:t>
      </w:r>
      <w:r w:rsidR="00090477" w:rsidRPr="00393D03">
        <w:rPr>
          <w:rFonts w:eastAsia="Times New Roman" w:cstheme="minorHAnsi"/>
          <w:sz w:val="24"/>
          <w:szCs w:val="24"/>
          <w:lang w:eastAsia="nb-NO"/>
        </w:rPr>
        <w:t>forvaltningsloven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§ 13 c annet ledd, jamfør forskrift til </w:t>
      </w:r>
      <w:r w:rsidR="00090477" w:rsidRPr="00393D03">
        <w:rPr>
          <w:rFonts w:eastAsia="Times New Roman" w:cstheme="minorHAnsi"/>
          <w:sz w:val="24"/>
          <w:szCs w:val="24"/>
          <w:lang w:eastAsia="nb-NO"/>
        </w:rPr>
        <w:t>forvaltningsloven</w:t>
      </w:r>
      <w:r w:rsidRPr="00393D03">
        <w:rPr>
          <w:rFonts w:eastAsia="Times New Roman" w:cstheme="minorHAnsi"/>
          <w:sz w:val="24"/>
          <w:szCs w:val="24"/>
          <w:lang w:eastAsia="nb-NO"/>
        </w:rPr>
        <w:t xml:space="preserve"> § 10. </w:t>
      </w:r>
    </w:p>
    <w:p w14:paraId="2B5FD6C4" w14:textId="35C0B562" w:rsidR="00AF3F50" w:rsidRPr="002550C1" w:rsidRDefault="002157D6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Politiattester tilknyttet oppdragstakere/arbeidstaker</w:t>
      </w:r>
      <w:r w:rsidR="00B73882">
        <w:rPr>
          <w:rFonts w:eastAsia="Times New Roman" w:cstheme="minorHAnsi"/>
          <w:sz w:val="24"/>
          <w:szCs w:val="24"/>
          <w:lang w:eastAsia="nb-NO"/>
        </w:rPr>
        <w:t xml:space="preserve">e oppbevares frem oppdraget-/stillingen avsluttes. Attestenes kasseres så i henhold til Forskrift om politiattest i henhold til barnevernloven § 8. </w:t>
      </w:r>
      <w:r w:rsidR="002550C1">
        <w:rPr>
          <w:rFonts w:eastAsia="Times New Roman" w:cstheme="minorHAnsi"/>
          <w:color w:val="FF0000"/>
          <w:sz w:val="24"/>
          <w:szCs w:val="24"/>
          <w:lang w:eastAsia="nb-NO"/>
        </w:rPr>
        <w:br/>
      </w:r>
      <w:r w:rsidR="002550C1">
        <w:rPr>
          <w:rFonts w:eastAsia="Times New Roman" w:cstheme="minorHAnsi"/>
          <w:color w:val="FF0000"/>
          <w:sz w:val="24"/>
          <w:szCs w:val="24"/>
          <w:lang w:eastAsia="nb-NO"/>
        </w:rPr>
        <w:br/>
      </w:r>
      <w:r w:rsidR="00231FC9">
        <w:rPr>
          <w:rFonts w:eastAsia="Times New Roman" w:cstheme="minorHAnsi"/>
          <w:sz w:val="24"/>
          <w:szCs w:val="24"/>
          <w:lang w:eastAsia="nb-NO"/>
        </w:rPr>
        <w:t>Fakturaer</w:t>
      </w:r>
      <w:r w:rsidR="002550C1">
        <w:rPr>
          <w:rFonts w:eastAsia="Times New Roman" w:cstheme="minorHAnsi"/>
          <w:sz w:val="24"/>
          <w:szCs w:val="24"/>
          <w:lang w:eastAsia="nb-NO"/>
        </w:rPr>
        <w:t xml:space="preserve">/bilag kasseres etter 10 år. </w:t>
      </w:r>
    </w:p>
    <w:p w14:paraId="2B5FD6C6" w14:textId="77935C4F" w:rsidR="003B667A" w:rsidRPr="00393D03" w:rsidRDefault="007C4158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sz w:val="24"/>
          <w:szCs w:val="24"/>
          <w:lang w:eastAsia="nb-NO"/>
        </w:rPr>
        <w:t>5.4</w:t>
      </w:r>
      <w:r w:rsidR="00E26BC0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Periodisering og </w:t>
      </w:r>
      <w:proofErr w:type="spellStart"/>
      <w:r w:rsidR="00E26BC0">
        <w:rPr>
          <w:rFonts w:eastAsia="Times New Roman" w:cstheme="minorHAnsi"/>
          <w:b/>
          <w:bCs/>
          <w:sz w:val="24"/>
          <w:szCs w:val="24"/>
          <w:lang w:eastAsia="nb-NO"/>
        </w:rPr>
        <w:t>bortsett</w:t>
      </w:r>
      <w:r w:rsidR="003B667A" w:rsidRPr="00393D03">
        <w:rPr>
          <w:rFonts w:eastAsia="Times New Roman" w:cstheme="minorHAnsi"/>
          <w:b/>
          <w:bCs/>
          <w:sz w:val="24"/>
          <w:szCs w:val="24"/>
          <w:lang w:eastAsia="nb-NO"/>
        </w:rPr>
        <w:t>ing</w:t>
      </w:r>
      <w:proofErr w:type="spellEnd"/>
    </w:p>
    <w:p w14:paraId="60C192E2" w14:textId="730A6FC7" w:rsidR="007B5E7C" w:rsidRPr="00605D4A" w:rsidRDefault="00423BA1" w:rsidP="002E2E92">
      <w:pPr>
        <w:spacing w:before="100" w:beforeAutospacing="1" w:after="100" w:afterAutospacing="1" w:line="240" w:lineRule="auto"/>
        <w:rPr>
          <w:rFonts w:cstheme="minorHAnsi"/>
          <w:color w:val="0563C1" w:themeColor="hyperlink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Periodisering og </w:t>
      </w:r>
      <w:proofErr w:type="spellStart"/>
      <w:r>
        <w:rPr>
          <w:rFonts w:eastAsia="Times New Roman" w:cstheme="minorHAnsi"/>
          <w:sz w:val="24"/>
          <w:szCs w:val="24"/>
          <w:lang w:eastAsia="nb-NO"/>
        </w:rPr>
        <w:t>bortsetting</w:t>
      </w:r>
      <w:proofErr w:type="spellEnd"/>
      <w:r>
        <w:rPr>
          <w:rFonts w:eastAsia="Times New Roman" w:cstheme="minorHAnsi"/>
          <w:sz w:val="24"/>
          <w:szCs w:val="24"/>
          <w:lang w:eastAsia="nb-NO"/>
        </w:rPr>
        <w:t xml:space="preserve"> av fysiske og digitale mapper beskrives i egen prosedyre: </w:t>
      </w:r>
      <w:hyperlink r:id="rId14" w:history="1">
        <w:r w:rsidR="002E2E92" w:rsidRPr="002E2E92">
          <w:rPr>
            <w:rStyle w:val="Hyperkobling"/>
            <w:rFonts w:cstheme="minorHAnsi"/>
            <w:sz w:val="24"/>
            <w:szCs w:val="24"/>
          </w:rPr>
          <w:t>Prosedyre - Vedlikehold av arkiv</w:t>
        </w:r>
      </w:hyperlink>
    </w:p>
    <w:p w14:paraId="2B5FD6CA" w14:textId="06C45178" w:rsidR="003B667A" w:rsidRPr="00393D03" w:rsidRDefault="003B667A" w:rsidP="003B66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>5.</w:t>
      </w:r>
      <w:r w:rsidR="007C4158">
        <w:rPr>
          <w:rFonts w:eastAsia="Times New Roman" w:cstheme="minorHAnsi"/>
          <w:b/>
          <w:bCs/>
          <w:sz w:val="24"/>
          <w:szCs w:val="24"/>
          <w:lang w:eastAsia="nb-NO"/>
        </w:rPr>
        <w:t>5</w:t>
      </w:r>
      <w:r w:rsidRPr="00393D03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Bestandsoversikt (Arkivoversikt)</w:t>
      </w:r>
    </w:p>
    <w:p w14:paraId="2B5FD6D7" w14:textId="5D256892" w:rsidR="00BA2D54" w:rsidRPr="00393D03" w:rsidRDefault="00423BA1" w:rsidP="00BA2D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Aktivt papirarkiv </w:t>
      </w:r>
      <w:r>
        <w:rPr>
          <w:rFonts w:eastAsia="Times New Roman" w:cstheme="minorHAnsi"/>
          <w:sz w:val="24"/>
          <w:szCs w:val="24"/>
          <w:lang w:eastAsia="nb-NO"/>
        </w:rPr>
        <w:br/>
        <w:t xml:space="preserve">Passivt papirarkiv </w:t>
      </w:r>
      <w:r>
        <w:rPr>
          <w:rFonts w:eastAsia="Times New Roman" w:cstheme="minorHAnsi"/>
          <w:sz w:val="24"/>
          <w:szCs w:val="24"/>
          <w:lang w:eastAsia="nb-NO"/>
        </w:rPr>
        <w:br/>
        <w:t>Visma samhandling arkiv (</w:t>
      </w:r>
      <w:proofErr w:type="spellStart"/>
      <w:r>
        <w:rPr>
          <w:rFonts w:eastAsia="Times New Roman" w:cstheme="minorHAnsi"/>
          <w:sz w:val="24"/>
          <w:szCs w:val="24"/>
          <w:lang w:eastAsia="nb-NO"/>
        </w:rPr>
        <w:t>Familia</w:t>
      </w:r>
      <w:proofErr w:type="spellEnd"/>
      <w:r>
        <w:rPr>
          <w:rFonts w:eastAsia="Times New Roman" w:cstheme="minorHAnsi"/>
          <w:sz w:val="24"/>
          <w:szCs w:val="24"/>
          <w:lang w:eastAsia="nb-NO"/>
        </w:rPr>
        <w:t>)</w:t>
      </w:r>
      <w:r>
        <w:rPr>
          <w:rFonts w:eastAsia="Times New Roman" w:cstheme="minorHAnsi"/>
          <w:sz w:val="24"/>
          <w:szCs w:val="24"/>
          <w:lang w:eastAsia="nb-NO"/>
        </w:rPr>
        <w:br/>
        <w:t>Visma samhandling arkiv (Visma flyt sikker sak)</w:t>
      </w:r>
      <w:r>
        <w:rPr>
          <w:rFonts w:eastAsia="Times New Roman" w:cstheme="minorHAnsi"/>
          <w:sz w:val="24"/>
          <w:szCs w:val="24"/>
          <w:lang w:eastAsia="nb-NO"/>
        </w:rPr>
        <w:br/>
        <w:t>360 sak- og arkivsystem</w:t>
      </w:r>
    </w:p>
    <w:p w14:paraId="2B5FD6D8" w14:textId="77777777" w:rsidR="003B667A" w:rsidRPr="00393D03" w:rsidRDefault="003B667A" w:rsidP="003B667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b-NO"/>
        </w:rPr>
      </w:pPr>
      <w:r w:rsidRPr="00393D03">
        <w:rPr>
          <w:rFonts w:eastAsia="Times New Roman" w:cstheme="minorHAnsi"/>
          <w:b/>
          <w:bCs/>
          <w:sz w:val="27"/>
          <w:szCs w:val="27"/>
          <w:lang w:eastAsia="nb-NO"/>
        </w:rPr>
        <w:lastRenderedPageBreak/>
        <w:t>6. Vedlegg til arkivplanen</w:t>
      </w:r>
    </w:p>
    <w:p w14:paraId="7DF5AD7F" w14:textId="55D9E951" w:rsidR="001F2641" w:rsidRPr="001F2641" w:rsidRDefault="0098743E" w:rsidP="00423BA1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nb-NO"/>
        </w:rPr>
      </w:pPr>
      <w:hyperlink r:id="rId15" w:history="1">
        <w:r w:rsidR="001F2641" w:rsidRPr="001F2641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Dokumenthåndtering i barnevernet – oversikt</w:t>
        </w:r>
      </w:hyperlink>
    </w:p>
    <w:p w14:paraId="3079F461" w14:textId="77777777" w:rsidR="00423BA1" w:rsidRPr="00423BA1" w:rsidRDefault="0098743E" w:rsidP="00423BA1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nb-NO"/>
        </w:rPr>
      </w:pPr>
      <w:hyperlink r:id="rId16" w:history="1">
        <w:r w:rsidR="00423BA1" w:rsidRPr="00423BA1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Rutine postføring</w:t>
        </w:r>
      </w:hyperlink>
    </w:p>
    <w:p w14:paraId="078CE69B" w14:textId="77777777" w:rsidR="00423BA1" w:rsidRPr="00423BA1" w:rsidRDefault="0098743E" w:rsidP="00423BA1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nb-NO"/>
        </w:rPr>
      </w:pPr>
      <w:hyperlink r:id="rId17" w:history="1">
        <w:r w:rsidR="00423BA1" w:rsidRPr="00423BA1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Rutine for utlevering av dokumenter, erstatning, oppreisning, og gjennomlesning</w:t>
        </w:r>
      </w:hyperlink>
    </w:p>
    <w:p w14:paraId="28EB7C23" w14:textId="77777777" w:rsidR="002E2E92" w:rsidRPr="002E2E92" w:rsidRDefault="0098743E" w:rsidP="002E2E92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Style w:val="Hyperkobling"/>
          <w:rFonts w:eastAsia="Times New Roman" w:cstheme="minorHAnsi"/>
          <w:color w:val="FF0000"/>
          <w:sz w:val="24"/>
          <w:szCs w:val="24"/>
          <w:u w:val="none"/>
          <w:lang w:eastAsia="nb-NO"/>
        </w:rPr>
      </w:pPr>
      <w:hyperlink r:id="rId18" w:history="1">
        <w:r w:rsidR="00423BA1" w:rsidRPr="00423BA1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Prosedyre - tildeling avslutning av tilganger, redigering og sletting i fagsystemet</w:t>
        </w:r>
      </w:hyperlink>
    </w:p>
    <w:p w14:paraId="55B44AD1" w14:textId="6D0619FD" w:rsidR="00423BA1" w:rsidRPr="002E2E92" w:rsidRDefault="0098743E" w:rsidP="002E2E92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nb-NO"/>
        </w:rPr>
      </w:pPr>
      <w:hyperlink r:id="rId19" w:history="1">
        <w:r w:rsidR="002E2E92" w:rsidRPr="002E2E92">
          <w:rPr>
            <w:rStyle w:val="Hyperkobling"/>
            <w:rFonts w:cstheme="minorHAnsi"/>
            <w:sz w:val="24"/>
            <w:szCs w:val="24"/>
          </w:rPr>
          <w:t>Prosedyre - Vedlikehold av arkiv</w:t>
        </w:r>
      </w:hyperlink>
    </w:p>
    <w:p w14:paraId="2B5FD707" w14:textId="77777777" w:rsidR="00FC7854" w:rsidRPr="00393D03" w:rsidRDefault="00FC7854" w:rsidP="00BA2D54">
      <w:pPr>
        <w:rPr>
          <w:rFonts w:cstheme="minorHAnsi"/>
        </w:rPr>
      </w:pPr>
    </w:p>
    <w:p w14:paraId="2B5FD708" w14:textId="77777777" w:rsidR="00C16651" w:rsidRPr="00393D03" w:rsidRDefault="00C16651" w:rsidP="00BA2D54">
      <w:pPr>
        <w:rPr>
          <w:rFonts w:cstheme="minorHAnsi"/>
        </w:rPr>
      </w:pPr>
    </w:p>
    <w:p w14:paraId="2B5FD70C" w14:textId="77777777" w:rsidR="00C16651" w:rsidRPr="00393D03" w:rsidRDefault="00C16651" w:rsidP="00BA2D54">
      <w:pPr>
        <w:rPr>
          <w:rFonts w:cstheme="minorHAnsi"/>
        </w:rPr>
      </w:pPr>
    </w:p>
    <w:p w14:paraId="2B5FD712" w14:textId="77777777" w:rsidR="00C5761A" w:rsidRPr="00393D03" w:rsidRDefault="00C5761A" w:rsidP="00BA2D54">
      <w:pPr>
        <w:rPr>
          <w:rFonts w:cstheme="minorHAnsi"/>
        </w:rPr>
      </w:pPr>
    </w:p>
    <w:p w14:paraId="2B5FD714" w14:textId="77777777" w:rsidR="00C5761A" w:rsidRPr="00393D03" w:rsidRDefault="00C5761A" w:rsidP="00BA2D54">
      <w:pPr>
        <w:rPr>
          <w:rFonts w:cstheme="minorHAnsi"/>
        </w:rPr>
      </w:pPr>
    </w:p>
    <w:sectPr w:rsidR="00C5761A" w:rsidRPr="00393D0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59373" w14:textId="77777777" w:rsidR="00291387" w:rsidRDefault="00291387" w:rsidP="00CA0808">
      <w:pPr>
        <w:spacing w:after="0" w:line="240" w:lineRule="auto"/>
      </w:pPr>
      <w:r>
        <w:separator/>
      </w:r>
    </w:p>
  </w:endnote>
  <w:endnote w:type="continuationSeparator" w:id="0">
    <w:p w14:paraId="1320BBDF" w14:textId="77777777" w:rsidR="00291387" w:rsidRDefault="00291387" w:rsidP="00CA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455508"/>
      <w:docPartObj>
        <w:docPartGallery w:val="Page Numbers (Bottom of Page)"/>
        <w:docPartUnique/>
      </w:docPartObj>
    </w:sdtPr>
    <w:sdtEndPr/>
    <w:sdtContent>
      <w:p w14:paraId="4ABD99CD" w14:textId="4B5B07D6" w:rsidR="00231FC9" w:rsidRDefault="00231FC9">
        <w:pPr>
          <w:pStyle w:val="Bunntekst"/>
          <w:jc w:val="right"/>
        </w:pPr>
        <w:r w:rsidRPr="005419DF">
          <w:rPr>
            <w:b/>
            <w:noProof/>
            <w:lang w:eastAsia="nb-NO"/>
          </w:rPr>
          <w:drawing>
            <wp:anchor distT="0" distB="0" distL="114300" distR="114300" simplePos="0" relativeHeight="251659264" behindDoc="0" locked="0" layoutInCell="1" allowOverlap="1" wp14:anchorId="795228EE" wp14:editId="7C99AEC1">
              <wp:simplePos x="0" y="0"/>
              <wp:positionH relativeFrom="column">
                <wp:posOffset>-892810</wp:posOffset>
              </wp:positionH>
              <wp:positionV relativeFrom="paragraph">
                <wp:posOffset>-85090</wp:posOffset>
              </wp:positionV>
              <wp:extent cx="6744335" cy="867410"/>
              <wp:effectExtent l="0" t="0" r="0" b="8890"/>
              <wp:wrapSquare wrapText="bothSides"/>
              <wp:docPr id="5" name="Bilde 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vannelement_logoskjold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867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2641">
          <w:rPr>
            <w:noProof/>
          </w:rPr>
          <w:t>1</w:t>
        </w:r>
        <w:r>
          <w:fldChar w:fldCharType="end"/>
        </w:r>
      </w:p>
    </w:sdtContent>
  </w:sdt>
  <w:p w14:paraId="4F2A2051" w14:textId="6EABAEBA" w:rsidR="00231FC9" w:rsidRDefault="00231F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75815" w14:textId="77777777" w:rsidR="00291387" w:rsidRDefault="00291387" w:rsidP="00CA0808">
      <w:pPr>
        <w:spacing w:after="0" w:line="240" w:lineRule="auto"/>
      </w:pPr>
      <w:r>
        <w:separator/>
      </w:r>
    </w:p>
  </w:footnote>
  <w:footnote w:type="continuationSeparator" w:id="0">
    <w:p w14:paraId="7B2706B6" w14:textId="77777777" w:rsidR="00291387" w:rsidRDefault="00291387" w:rsidP="00CA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1276" w14:textId="36C88813" w:rsidR="00231FC9" w:rsidRDefault="00231FC9">
    <w:pPr>
      <w:pStyle w:val="Topptekst"/>
    </w:pPr>
    <w:r>
      <w:rPr>
        <w:noProof/>
        <w:lang w:eastAsia="nb-NO"/>
      </w:rPr>
      <w:drawing>
        <wp:inline distT="0" distB="0" distL="0" distR="0" wp14:anchorId="46190C21" wp14:editId="49F335EA">
          <wp:extent cx="866775" cy="348531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psborgkommun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808" cy="34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482"/>
    <w:multiLevelType w:val="multilevel"/>
    <w:tmpl w:val="A4F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15BF"/>
    <w:multiLevelType w:val="hybridMultilevel"/>
    <w:tmpl w:val="ED58EA2E"/>
    <w:lvl w:ilvl="0" w:tplc="AED01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7DE6"/>
    <w:multiLevelType w:val="hybridMultilevel"/>
    <w:tmpl w:val="EDCA1C08"/>
    <w:lvl w:ilvl="0" w:tplc="D5BE6D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2B5"/>
    <w:multiLevelType w:val="multilevel"/>
    <w:tmpl w:val="087E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C2AA9"/>
    <w:multiLevelType w:val="multilevel"/>
    <w:tmpl w:val="BA141E1E"/>
    <w:lvl w:ilvl="0">
      <w:start w:val="1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4" w:hanging="984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115481F"/>
    <w:multiLevelType w:val="multilevel"/>
    <w:tmpl w:val="FC68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77610"/>
    <w:multiLevelType w:val="multilevel"/>
    <w:tmpl w:val="2C8411F8"/>
    <w:lvl w:ilvl="0">
      <w:start w:val="1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4" w:hanging="984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67A"/>
    <w:rsid w:val="000405B4"/>
    <w:rsid w:val="00041EA5"/>
    <w:rsid w:val="00090477"/>
    <w:rsid w:val="000922A9"/>
    <w:rsid w:val="000A601D"/>
    <w:rsid w:val="000C42A3"/>
    <w:rsid w:val="001065D7"/>
    <w:rsid w:val="00150BDF"/>
    <w:rsid w:val="00164632"/>
    <w:rsid w:val="001B45E5"/>
    <w:rsid w:val="001D244D"/>
    <w:rsid w:val="001D7063"/>
    <w:rsid w:val="001F2641"/>
    <w:rsid w:val="00203BD0"/>
    <w:rsid w:val="002157D6"/>
    <w:rsid w:val="00231FC9"/>
    <w:rsid w:val="002462D3"/>
    <w:rsid w:val="002550C1"/>
    <w:rsid w:val="00260BA5"/>
    <w:rsid w:val="00291387"/>
    <w:rsid w:val="002A2922"/>
    <w:rsid w:val="002D1EC2"/>
    <w:rsid w:val="002E2E92"/>
    <w:rsid w:val="0030214F"/>
    <w:rsid w:val="003176BA"/>
    <w:rsid w:val="00342431"/>
    <w:rsid w:val="00393D03"/>
    <w:rsid w:val="003B667A"/>
    <w:rsid w:val="00423BA1"/>
    <w:rsid w:val="004956F1"/>
    <w:rsid w:val="00497E23"/>
    <w:rsid w:val="004A1025"/>
    <w:rsid w:val="004B2B0D"/>
    <w:rsid w:val="004B433B"/>
    <w:rsid w:val="004D52BD"/>
    <w:rsid w:val="00503364"/>
    <w:rsid w:val="00506640"/>
    <w:rsid w:val="00516DC3"/>
    <w:rsid w:val="00527F9D"/>
    <w:rsid w:val="005328C3"/>
    <w:rsid w:val="00605D4A"/>
    <w:rsid w:val="00644DAE"/>
    <w:rsid w:val="00676C35"/>
    <w:rsid w:val="00693B1B"/>
    <w:rsid w:val="006A1C13"/>
    <w:rsid w:val="006A2F32"/>
    <w:rsid w:val="006C04A9"/>
    <w:rsid w:val="006C11CB"/>
    <w:rsid w:val="00786891"/>
    <w:rsid w:val="007B5E7C"/>
    <w:rsid w:val="007C4158"/>
    <w:rsid w:val="007D37BA"/>
    <w:rsid w:val="007E2453"/>
    <w:rsid w:val="007F73E9"/>
    <w:rsid w:val="00821B2B"/>
    <w:rsid w:val="008251A9"/>
    <w:rsid w:val="0082730D"/>
    <w:rsid w:val="00895BC6"/>
    <w:rsid w:val="008C6185"/>
    <w:rsid w:val="008E3B2B"/>
    <w:rsid w:val="008E4D85"/>
    <w:rsid w:val="00962A1F"/>
    <w:rsid w:val="009702F2"/>
    <w:rsid w:val="00972B72"/>
    <w:rsid w:val="0098743E"/>
    <w:rsid w:val="009B5E85"/>
    <w:rsid w:val="009B65F3"/>
    <w:rsid w:val="009D5298"/>
    <w:rsid w:val="009F660D"/>
    <w:rsid w:val="009F703E"/>
    <w:rsid w:val="00A273C2"/>
    <w:rsid w:val="00A44DF8"/>
    <w:rsid w:val="00A57936"/>
    <w:rsid w:val="00A94DBF"/>
    <w:rsid w:val="00AB7454"/>
    <w:rsid w:val="00AC447A"/>
    <w:rsid w:val="00AF1A96"/>
    <w:rsid w:val="00AF3F50"/>
    <w:rsid w:val="00B07DFC"/>
    <w:rsid w:val="00B155F4"/>
    <w:rsid w:val="00B274CF"/>
    <w:rsid w:val="00B31F51"/>
    <w:rsid w:val="00B70376"/>
    <w:rsid w:val="00B711C9"/>
    <w:rsid w:val="00B73882"/>
    <w:rsid w:val="00B747F5"/>
    <w:rsid w:val="00B92A28"/>
    <w:rsid w:val="00BA2D54"/>
    <w:rsid w:val="00BC546E"/>
    <w:rsid w:val="00BE3B26"/>
    <w:rsid w:val="00C16651"/>
    <w:rsid w:val="00C20359"/>
    <w:rsid w:val="00C26BAF"/>
    <w:rsid w:val="00C4306A"/>
    <w:rsid w:val="00C461A5"/>
    <w:rsid w:val="00C5761A"/>
    <w:rsid w:val="00C64324"/>
    <w:rsid w:val="00C841A7"/>
    <w:rsid w:val="00CA0808"/>
    <w:rsid w:val="00CF72ED"/>
    <w:rsid w:val="00D708F5"/>
    <w:rsid w:val="00D74773"/>
    <w:rsid w:val="00D811CF"/>
    <w:rsid w:val="00DB1982"/>
    <w:rsid w:val="00DE61AF"/>
    <w:rsid w:val="00E260D2"/>
    <w:rsid w:val="00E26BC0"/>
    <w:rsid w:val="00E33125"/>
    <w:rsid w:val="00E63250"/>
    <w:rsid w:val="00E71CD9"/>
    <w:rsid w:val="00EA72B7"/>
    <w:rsid w:val="00EB1B32"/>
    <w:rsid w:val="00EC655B"/>
    <w:rsid w:val="00ED37CE"/>
    <w:rsid w:val="00EE6F0E"/>
    <w:rsid w:val="00EE7895"/>
    <w:rsid w:val="00F032E1"/>
    <w:rsid w:val="00F250D4"/>
    <w:rsid w:val="00F32E92"/>
    <w:rsid w:val="00F41A98"/>
    <w:rsid w:val="00F703A0"/>
    <w:rsid w:val="00F94175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683"/>
  <w15:docId w15:val="{71752442-C347-4A59-AF9D-0BCF8834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3B6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3B667A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B667A"/>
    <w:rPr>
      <w:b/>
      <w:bCs/>
    </w:rPr>
  </w:style>
  <w:style w:type="paragraph" w:styleId="Listeavsnitt">
    <w:name w:val="List Paragraph"/>
    <w:basedOn w:val="Normal"/>
    <w:uiPriority w:val="34"/>
    <w:qFormat/>
    <w:rsid w:val="00BA2D54"/>
    <w:pPr>
      <w:ind w:left="720"/>
      <w:contextualSpacing/>
    </w:pPr>
  </w:style>
  <w:style w:type="table" w:styleId="Tabellrutenett">
    <w:name w:val="Table Grid"/>
    <w:basedOn w:val="Vanligtabell"/>
    <w:uiPriority w:val="39"/>
    <w:rsid w:val="00FC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7477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7477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477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7477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4773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477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7477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B1982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A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0808"/>
  </w:style>
  <w:style w:type="paragraph" w:styleId="Bunntekst">
    <w:name w:val="footer"/>
    <w:basedOn w:val="Normal"/>
    <w:link w:val="BunntekstTegn"/>
    <w:uiPriority w:val="99"/>
    <w:unhideWhenUsed/>
    <w:rsid w:val="00CA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9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riskmanager.sarpsborg.com/helse_og_sosial/enhet%20barnevern/Fellestjenester/Prosedyre%20-%20Vedlikehold%20av%20arkiv.docx" TargetMode="External"/><Relationship Id="rId18" Type="http://schemas.openxmlformats.org/officeDocument/2006/relationships/hyperlink" Target="http://riskmanager.sarpsborg.com/helse_og_sosial/enhet%20barnevern/Internkontroll/Prosedyre%20-%20tildeling%20avslutning%20av%20tilganger,%20redigering%20og%20sletting%20i%20fagsystemet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riskmanager.sarpsborg.com/helse_og_sosial/enhet%20barnevern/Internkontroll/Prosedyre%20-%20tildeling%20avslutning%20av%20tilganger,%20redigering%20og%20sletting%20i%20fagsystemet.docx" TargetMode="External"/><Relationship Id="rId17" Type="http://schemas.openxmlformats.org/officeDocument/2006/relationships/hyperlink" Target="http://riskmanager.sarpsborg.com/helse_og_sosial/enhet%20barnevern/Fellestjenester/RUTINER%20FOR%20UTLEVERING%20AV%20DOKUMENTER%20TIL%20ERSTATNING,%20OPPREISNING%20OG%20GJENNOMLESNING%20PRIVA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iskmanager.sarpsborg.com/helse_og_sosial/enhet%20barnevern/Fellestjenester/RUTINER%20POSTF&#216;RING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iskmanager.sarpsborg.com/helse_og_sosial/enhet%20barnevern/Fellestjenester/RUTINER%20FOR%20UTLEVERING%20AV%20DOKUMENTER%20TIL%20ERSTATNING,%20OPPREISNING%20OG%20GJENNOMLESNING%20PRIVAT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riskmanager.sarpsborg.com/helse_og_sosial/enhet%20barnevern/Fellestjenester/Dokumenth&#229;ndtering%20i%20barneverntjenesten%20-%20oversikt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iskmanager.sarpsborg.com/helse_og_sosial/enhet%20barnevern/Fellestjenester/RUTINER%20POSTF&#216;RING.docx" TargetMode="External"/><Relationship Id="rId19" Type="http://schemas.openxmlformats.org/officeDocument/2006/relationships/hyperlink" Target="http://riskmanager.sarpsborg.com/helse_og_sosial/enhet%20barnevern/Fellestjenester/Prosedyre%20-%20Vedlikehold%20av%20arkiv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riskmanager.sarpsborg.com/helse_og_sosial/enhet%20barnevern/Fellestjenester/Prosedyre%20-%20Vedlikehold%20av%20arkiv.doc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309B3CB1534428A975624AD951B6F" ma:contentTypeVersion="2" ma:contentTypeDescription="Opprett et nytt dokument." ma:contentTypeScope="" ma:versionID="fb7de44171b4de44f7c67a221017ee15">
  <xsd:schema xmlns:xsd="http://www.w3.org/2001/XMLSchema" xmlns:xs="http://www.w3.org/2001/XMLSchema" xmlns:p="http://schemas.microsoft.com/office/2006/metadata/properties" xmlns:ns3="2f7e0834-f0a4-4369-8bb9-3de948197a40" targetNamespace="http://schemas.microsoft.com/office/2006/metadata/properties" ma:root="true" ma:fieldsID="1172527496cebec0e32bb6304bde1fab" ns3:_="">
    <xsd:import namespace="2f7e0834-f0a4-4369-8bb9-3de948197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e0834-f0a4-4369-8bb9-3de94819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76E3C-5847-4AB1-A611-A057C5744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1E72A-33A0-43BB-97F6-D4AE464289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f7e0834-f0a4-4369-8bb9-3de948197a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E1100A-CA7D-425E-BF99-6D14B7164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e0834-f0a4-4369-8bb9-3de94819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1992</Words>
  <Characters>10559</Characters>
  <Application>Microsoft Office Word</Application>
  <DocSecurity>4</DocSecurity>
  <Lines>87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Spydevold</dc:creator>
  <cp:keywords/>
  <dc:description/>
  <cp:lastModifiedBy>Mona Ringstad</cp:lastModifiedBy>
  <cp:revision>2</cp:revision>
  <dcterms:created xsi:type="dcterms:W3CDTF">2020-02-12T08:20:00Z</dcterms:created>
  <dcterms:modified xsi:type="dcterms:W3CDTF">2020-02-12T08:20:00Z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0x010100F58309B3CB1534428A975624AD951B6F</vt:lpwstr>
  </property>
  <property fmtid="{D5CDD505-2E9C-101B-9397-08002B2CF9AE}" pid="3" name="IsMyDocuments">
    <vt:bool>true</vt:bool>
  </property>
</Properties>
</file>