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93" w:type="dxa"/>
        <w:tblInd w:w="-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3"/>
        <w:gridCol w:w="1667"/>
        <w:gridCol w:w="1933"/>
        <w:gridCol w:w="13"/>
        <w:gridCol w:w="1987"/>
        <w:gridCol w:w="2240"/>
      </w:tblGrid>
      <w:tr w:rsidR="00DD65EA" w14:paraId="7994F7C8" w14:textId="77777777" w:rsidTr="00DD65EA">
        <w:trPr>
          <w:trHeight w:val="773"/>
        </w:trPr>
        <w:tc>
          <w:tcPr>
            <w:tcW w:w="1453" w:type="dxa"/>
            <w:vMerge w:val="restart"/>
          </w:tcPr>
          <w:p w14:paraId="2E18A035" w14:textId="77777777" w:rsidR="00DD65EA" w:rsidRDefault="00DD65EA">
            <w:r w:rsidRPr="00754712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10EEE26B" wp14:editId="3770EB7A">
                  <wp:simplePos x="0" y="0"/>
                  <wp:positionH relativeFrom="page">
                    <wp:posOffset>78317</wp:posOffset>
                  </wp:positionH>
                  <wp:positionV relativeFrom="page">
                    <wp:posOffset>179493</wp:posOffset>
                  </wp:positionV>
                  <wp:extent cx="731520" cy="930910"/>
                  <wp:effectExtent l="0" t="0" r="0" b="2540"/>
                  <wp:wrapTight wrapText="bothSides">
                    <wp:wrapPolygon edited="0">
                      <wp:start x="0" y="0"/>
                      <wp:lineTo x="0" y="21217"/>
                      <wp:lineTo x="20813" y="21217"/>
                      <wp:lineTo x="20813" y="0"/>
                      <wp:lineTo x="0" y="0"/>
                    </wp:wrapPolygon>
                  </wp:wrapTight>
                  <wp:docPr id="6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93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13" w:type="dxa"/>
            <w:gridSpan w:val="3"/>
            <w:vAlign w:val="center"/>
          </w:tcPr>
          <w:p w14:paraId="01C6D884" w14:textId="77777777" w:rsidR="00DD65EA" w:rsidRPr="00DD65EA" w:rsidRDefault="00DD65EA" w:rsidP="00DD65EA">
            <w:pPr>
              <w:rPr>
                <w:b/>
                <w:bCs/>
              </w:rPr>
            </w:pPr>
            <w:r w:rsidRPr="00DD65EA">
              <w:rPr>
                <w:b/>
                <w:bCs/>
              </w:rPr>
              <w:t>ARKIV, INFORMASJON OG SERVICE</w:t>
            </w:r>
          </w:p>
        </w:tc>
        <w:tc>
          <w:tcPr>
            <w:tcW w:w="4227" w:type="dxa"/>
            <w:gridSpan w:val="2"/>
            <w:vAlign w:val="center"/>
          </w:tcPr>
          <w:p w14:paraId="446CE977" w14:textId="77777777" w:rsidR="00DD65EA" w:rsidRDefault="00DD65EA" w:rsidP="00DD65EA">
            <w:r>
              <w:t>Dokument:</w:t>
            </w:r>
          </w:p>
          <w:p w14:paraId="214545D6" w14:textId="48558D0B" w:rsidR="00DD65EA" w:rsidRPr="00DD65EA" w:rsidRDefault="00DD65EA" w:rsidP="00DD65EA">
            <w:pPr>
              <w:rPr>
                <w:b/>
                <w:bCs/>
              </w:rPr>
            </w:pPr>
            <w:r w:rsidRPr="00DD65EA">
              <w:rPr>
                <w:b/>
                <w:bCs/>
              </w:rPr>
              <w:t xml:space="preserve">Prosedyre </w:t>
            </w:r>
            <w:r w:rsidR="004308B2">
              <w:rPr>
                <w:b/>
                <w:bCs/>
              </w:rPr>
              <w:t>–</w:t>
            </w:r>
            <w:r w:rsidRPr="00DD65EA">
              <w:rPr>
                <w:b/>
                <w:bCs/>
              </w:rPr>
              <w:t xml:space="preserve"> </w:t>
            </w:r>
            <w:r w:rsidR="004308B2">
              <w:rPr>
                <w:b/>
                <w:bCs/>
              </w:rPr>
              <w:t>Avslutte saker</w:t>
            </w:r>
          </w:p>
        </w:tc>
      </w:tr>
      <w:tr w:rsidR="00DD65EA" w14:paraId="4E42210F" w14:textId="77777777" w:rsidTr="00DD65EA">
        <w:trPr>
          <w:trHeight w:val="886"/>
        </w:trPr>
        <w:tc>
          <w:tcPr>
            <w:tcW w:w="1453" w:type="dxa"/>
            <w:vMerge/>
          </w:tcPr>
          <w:p w14:paraId="62F2BA13" w14:textId="77777777" w:rsidR="00DD65EA" w:rsidRDefault="00DD65EA"/>
        </w:tc>
        <w:tc>
          <w:tcPr>
            <w:tcW w:w="1667" w:type="dxa"/>
            <w:vAlign w:val="center"/>
          </w:tcPr>
          <w:p w14:paraId="14D96603" w14:textId="77777777" w:rsidR="00DD65EA" w:rsidRDefault="00DD65EA" w:rsidP="00DD65EA">
            <w:r>
              <w:t>Godkjent av:</w:t>
            </w:r>
          </w:p>
          <w:p w14:paraId="732B4546" w14:textId="77777777" w:rsidR="00DD65EA" w:rsidRDefault="00DD65EA" w:rsidP="00DD65EA"/>
        </w:tc>
        <w:tc>
          <w:tcPr>
            <w:tcW w:w="1933" w:type="dxa"/>
            <w:vAlign w:val="center"/>
          </w:tcPr>
          <w:p w14:paraId="5E0D7382" w14:textId="77777777" w:rsidR="00DD65EA" w:rsidRDefault="00DD65EA" w:rsidP="00DD65EA">
            <w:r>
              <w:t>Utarbeidet av:</w:t>
            </w:r>
          </w:p>
          <w:p w14:paraId="45151D6A" w14:textId="076DB3A9" w:rsidR="00DD65EA" w:rsidRDefault="00F5698C" w:rsidP="00DD65EA">
            <w:r>
              <w:t>Unni Karlgård</w:t>
            </w:r>
          </w:p>
        </w:tc>
        <w:tc>
          <w:tcPr>
            <w:tcW w:w="2000" w:type="dxa"/>
            <w:gridSpan w:val="2"/>
            <w:vAlign w:val="center"/>
          </w:tcPr>
          <w:p w14:paraId="1E0F058E" w14:textId="4154D98D" w:rsidR="00985E22" w:rsidRDefault="00DD65EA" w:rsidP="00DD65EA">
            <w:r>
              <w:t>Dato:</w:t>
            </w:r>
          </w:p>
          <w:p w14:paraId="2FC29541" w14:textId="37A8D7B4" w:rsidR="00DD65EA" w:rsidRDefault="00F5698C" w:rsidP="00DD65EA">
            <w:r>
              <w:t>070120</w:t>
            </w:r>
          </w:p>
        </w:tc>
        <w:tc>
          <w:tcPr>
            <w:tcW w:w="2240" w:type="dxa"/>
            <w:vAlign w:val="center"/>
          </w:tcPr>
          <w:p w14:paraId="56E4B395" w14:textId="77777777" w:rsidR="00DD65EA" w:rsidRDefault="00DD65EA" w:rsidP="00DD65EA">
            <w:proofErr w:type="spellStart"/>
            <w:r>
              <w:t>Revisjonsnr</w:t>
            </w:r>
            <w:proofErr w:type="spellEnd"/>
            <w:r>
              <w:t>:</w:t>
            </w:r>
          </w:p>
          <w:p w14:paraId="1ECA3439" w14:textId="5BD47100" w:rsidR="00DD65EA" w:rsidRDefault="00985E22" w:rsidP="00DD65EA">
            <w:r>
              <w:t>00</w:t>
            </w:r>
          </w:p>
        </w:tc>
      </w:tr>
    </w:tbl>
    <w:p w14:paraId="59FB18AF" w14:textId="7FFFFE37" w:rsidR="00B62924" w:rsidRDefault="00B62924"/>
    <w:p w14:paraId="2512A2D0" w14:textId="77777777" w:rsidR="00CB6FA7" w:rsidRPr="00945C28" w:rsidRDefault="00985E22" w:rsidP="007F4CEA">
      <w:pPr>
        <w:ind w:left="1410" w:hanging="1410"/>
        <w:rPr>
          <w:sz w:val="28"/>
          <w:szCs w:val="28"/>
        </w:rPr>
      </w:pPr>
      <w:r w:rsidRPr="00E137F8">
        <w:rPr>
          <w:sz w:val="28"/>
          <w:szCs w:val="28"/>
        </w:rPr>
        <w:t>Formål:</w:t>
      </w:r>
      <w:r w:rsidR="00235DA9" w:rsidRPr="00E137F8">
        <w:rPr>
          <w:sz w:val="28"/>
          <w:szCs w:val="28"/>
        </w:rPr>
        <w:tab/>
      </w:r>
      <w:r w:rsidR="00235DA9" w:rsidRPr="00E137F8">
        <w:rPr>
          <w:sz w:val="28"/>
          <w:szCs w:val="28"/>
        </w:rPr>
        <w:tab/>
      </w:r>
      <w:r w:rsidR="0028229F" w:rsidRPr="00E137F8">
        <w:rPr>
          <w:sz w:val="28"/>
          <w:szCs w:val="28"/>
        </w:rPr>
        <w:t xml:space="preserve">Det er viktig </w:t>
      </w:r>
      <w:r w:rsidR="00A832BB" w:rsidRPr="00E137F8">
        <w:rPr>
          <w:sz w:val="28"/>
          <w:szCs w:val="28"/>
        </w:rPr>
        <w:t xml:space="preserve">når en sak er ferdig behandlet at den avsluttes, slik at </w:t>
      </w:r>
      <w:r w:rsidR="00516A07">
        <w:rPr>
          <w:sz w:val="28"/>
          <w:szCs w:val="28"/>
        </w:rPr>
        <w:t>det skapes en bedre oversikt</w:t>
      </w:r>
      <w:r w:rsidR="000D1645">
        <w:rPr>
          <w:sz w:val="28"/>
          <w:szCs w:val="28"/>
        </w:rPr>
        <w:t xml:space="preserve"> over hvilke saker det jobbes med for øyeblikket og gjør det lettere for </w:t>
      </w:r>
      <w:r w:rsidR="002361D5">
        <w:rPr>
          <w:sz w:val="28"/>
          <w:szCs w:val="28"/>
        </w:rPr>
        <w:t>saksbehandler å holde oversikt</w:t>
      </w:r>
      <w:r w:rsidR="00E82F78">
        <w:rPr>
          <w:sz w:val="28"/>
          <w:szCs w:val="28"/>
        </w:rPr>
        <w:t xml:space="preserve"> over sine saker. </w:t>
      </w:r>
      <w:r w:rsidR="005053F6" w:rsidRPr="00E137F8">
        <w:rPr>
          <w:sz w:val="28"/>
          <w:szCs w:val="28"/>
        </w:rPr>
        <w:t xml:space="preserve"> </w:t>
      </w:r>
      <w:r w:rsidR="00CB6FA7">
        <w:rPr>
          <w:sz w:val="28"/>
          <w:szCs w:val="28"/>
        </w:rPr>
        <w:t>Når en saksbehandler slutter, eller går over i en annen stilling, er det viktig at ferdige saker avsluttes slik at de ikke blir overført til ny saksbehandler.</w:t>
      </w:r>
    </w:p>
    <w:p w14:paraId="1AC86F6E" w14:textId="56FCD150" w:rsidR="00985E22" w:rsidRPr="00E137F8" w:rsidRDefault="00E614AC" w:rsidP="007F4CEA">
      <w:pPr>
        <w:ind w:left="1410"/>
        <w:rPr>
          <w:sz w:val="28"/>
          <w:szCs w:val="28"/>
        </w:rPr>
      </w:pPr>
      <w:bookmarkStart w:id="0" w:name="_GoBack"/>
      <w:bookmarkEnd w:id="0"/>
      <w:r w:rsidRPr="00E137F8">
        <w:rPr>
          <w:sz w:val="28"/>
          <w:szCs w:val="28"/>
        </w:rPr>
        <w:t xml:space="preserve">Det blir </w:t>
      </w:r>
      <w:r w:rsidR="00E82F78">
        <w:rPr>
          <w:sz w:val="28"/>
          <w:szCs w:val="28"/>
        </w:rPr>
        <w:t xml:space="preserve">også </w:t>
      </w:r>
      <w:r w:rsidRPr="00E137F8">
        <w:rPr>
          <w:sz w:val="28"/>
          <w:szCs w:val="28"/>
        </w:rPr>
        <w:t xml:space="preserve">enklere den dagen vi skal deponere </w:t>
      </w:r>
      <w:r w:rsidR="0009213E" w:rsidRPr="00E137F8">
        <w:rPr>
          <w:sz w:val="28"/>
          <w:szCs w:val="28"/>
        </w:rPr>
        <w:t xml:space="preserve">det elektroniske arkivet til </w:t>
      </w:r>
      <w:proofErr w:type="spellStart"/>
      <w:r w:rsidR="0009213E" w:rsidRPr="00E137F8">
        <w:rPr>
          <w:sz w:val="28"/>
          <w:szCs w:val="28"/>
        </w:rPr>
        <w:t>IKA</w:t>
      </w:r>
      <w:proofErr w:type="spellEnd"/>
      <w:r w:rsidR="0009213E" w:rsidRPr="00E137F8">
        <w:rPr>
          <w:sz w:val="28"/>
          <w:szCs w:val="28"/>
        </w:rPr>
        <w:t xml:space="preserve"> Trøndelag.</w:t>
      </w:r>
    </w:p>
    <w:p w14:paraId="7E91FDF9" w14:textId="215E6CFD" w:rsidR="00235DA9" w:rsidRDefault="00235DA9" w:rsidP="00E137F8">
      <w:pPr>
        <w:ind w:left="1410" w:hanging="1410"/>
        <w:rPr>
          <w:sz w:val="28"/>
          <w:szCs w:val="28"/>
        </w:rPr>
      </w:pPr>
      <w:r w:rsidRPr="00E137F8">
        <w:rPr>
          <w:sz w:val="28"/>
          <w:szCs w:val="28"/>
        </w:rPr>
        <w:t>Omfang:</w:t>
      </w:r>
      <w:r w:rsidRPr="00E137F8">
        <w:rPr>
          <w:sz w:val="28"/>
          <w:szCs w:val="28"/>
        </w:rPr>
        <w:tab/>
      </w:r>
      <w:r w:rsidR="0013326C" w:rsidRPr="00E137F8">
        <w:rPr>
          <w:sz w:val="28"/>
          <w:szCs w:val="28"/>
        </w:rPr>
        <w:t xml:space="preserve">Det er kun arkivarer som har anledning til å avslutte (og gjenåpne) en saksmappe i </w:t>
      </w:r>
      <w:proofErr w:type="spellStart"/>
      <w:r w:rsidR="0013326C" w:rsidRPr="00E137F8">
        <w:rPr>
          <w:sz w:val="28"/>
          <w:szCs w:val="28"/>
        </w:rPr>
        <w:t>ePhorte</w:t>
      </w:r>
      <w:proofErr w:type="spellEnd"/>
      <w:r w:rsidR="0013326C" w:rsidRPr="00E137F8">
        <w:rPr>
          <w:sz w:val="28"/>
          <w:szCs w:val="28"/>
        </w:rPr>
        <w:t>. Det er saksbehandler som avgjør om en sak skal avsluttes og som gjør dette ved å endre status på saksmappen til F-Ferdig.</w:t>
      </w:r>
      <w:r w:rsidRPr="00E137F8">
        <w:rPr>
          <w:sz w:val="28"/>
          <w:szCs w:val="28"/>
        </w:rPr>
        <w:tab/>
      </w:r>
    </w:p>
    <w:p w14:paraId="78367DE5" w14:textId="39317BDA" w:rsidR="00D80142" w:rsidRPr="00E137F8" w:rsidRDefault="004E3359" w:rsidP="00E137F8">
      <w:pPr>
        <w:ind w:left="1410" w:hanging="1410"/>
        <w:rPr>
          <w:sz w:val="28"/>
          <w:szCs w:val="28"/>
        </w:rPr>
      </w:pPr>
      <w:r>
        <w:rPr>
          <w:sz w:val="28"/>
          <w:szCs w:val="28"/>
        </w:rPr>
        <w:t>Definisjon</w:t>
      </w:r>
      <w:r w:rsidR="002D01F1">
        <w:rPr>
          <w:sz w:val="28"/>
          <w:szCs w:val="28"/>
        </w:rPr>
        <w:t>:</w:t>
      </w:r>
    </w:p>
    <w:p w14:paraId="2E46ADC5" w14:textId="5205CA21" w:rsidR="00235DA9" w:rsidRPr="00E137F8" w:rsidRDefault="00235DA9" w:rsidP="00235DA9">
      <w:pPr>
        <w:ind w:left="1410" w:hanging="1410"/>
        <w:rPr>
          <w:sz w:val="28"/>
          <w:szCs w:val="28"/>
        </w:rPr>
      </w:pPr>
      <w:r w:rsidRPr="00E137F8">
        <w:rPr>
          <w:sz w:val="28"/>
          <w:szCs w:val="28"/>
        </w:rPr>
        <w:t xml:space="preserve">Ansvar: </w:t>
      </w:r>
      <w:r w:rsidRPr="00E137F8">
        <w:rPr>
          <w:sz w:val="28"/>
          <w:szCs w:val="28"/>
        </w:rPr>
        <w:tab/>
      </w:r>
      <w:r w:rsidR="00D80142">
        <w:rPr>
          <w:rFonts w:cstheme="minorHAnsi"/>
          <w:sz w:val="28"/>
          <w:szCs w:val="28"/>
        </w:rPr>
        <w:t>Det er fagleder for arkiv, informasjon og service som har ansvaret for innholdet i prosedyren.</w:t>
      </w:r>
    </w:p>
    <w:p w14:paraId="5E627313" w14:textId="1A659CB3" w:rsidR="00235DA9" w:rsidRPr="00E137F8" w:rsidRDefault="00235DA9" w:rsidP="00290486">
      <w:pPr>
        <w:ind w:left="1410" w:hanging="1410"/>
        <w:rPr>
          <w:sz w:val="28"/>
          <w:szCs w:val="28"/>
        </w:rPr>
      </w:pPr>
      <w:r w:rsidRPr="00E137F8">
        <w:rPr>
          <w:sz w:val="28"/>
          <w:szCs w:val="28"/>
        </w:rPr>
        <w:t>Beskrivelse:</w:t>
      </w:r>
      <w:r w:rsidRPr="00E137F8">
        <w:rPr>
          <w:sz w:val="28"/>
          <w:szCs w:val="28"/>
        </w:rPr>
        <w:tab/>
      </w:r>
    </w:p>
    <w:p w14:paraId="70C734F6" w14:textId="0571B83C" w:rsidR="00235DA9" w:rsidRPr="00E137F8" w:rsidRDefault="00513DBB" w:rsidP="00290486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E137F8">
        <w:rPr>
          <w:sz w:val="28"/>
          <w:szCs w:val="28"/>
        </w:rPr>
        <w:t xml:space="preserve">Saker som </w:t>
      </w:r>
      <w:r w:rsidR="003C65E8" w:rsidRPr="00E137F8">
        <w:rPr>
          <w:sz w:val="28"/>
          <w:szCs w:val="28"/>
        </w:rPr>
        <w:t xml:space="preserve">skal avsluttes finnes under </w:t>
      </w:r>
      <w:r w:rsidR="00572593" w:rsidRPr="00E137F8">
        <w:rPr>
          <w:sz w:val="28"/>
          <w:szCs w:val="28"/>
        </w:rPr>
        <w:t>Arkivsøk</w:t>
      </w:r>
      <w:r w:rsidR="007C39DD" w:rsidRPr="00E137F8">
        <w:rPr>
          <w:sz w:val="28"/>
          <w:szCs w:val="28"/>
        </w:rPr>
        <w:t xml:space="preserve"> – Kan avsluttes i venstremenyen</w:t>
      </w:r>
    </w:p>
    <w:p w14:paraId="40BEDF39" w14:textId="2C931A13" w:rsidR="008E0333" w:rsidRPr="00E137F8" w:rsidRDefault="00806241" w:rsidP="008E0333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E137F8">
        <w:rPr>
          <w:sz w:val="28"/>
          <w:szCs w:val="28"/>
        </w:rPr>
        <w:t xml:space="preserve">Klikk på sakstittelen på den saken du vil avslutte for </w:t>
      </w:r>
      <w:r w:rsidR="00915EC0" w:rsidRPr="00E137F8">
        <w:rPr>
          <w:sz w:val="28"/>
          <w:szCs w:val="28"/>
        </w:rPr>
        <w:t xml:space="preserve">å få opp </w:t>
      </w:r>
      <w:r w:rsidR="00B82D39" w:rsidRPr="00E137F8">
        <w:rPr>
          <w:sz w:val="28"/>
          <w:szCs w:val="28"/>
        </w:rPr>
        <w:t>arbeidsbildet for kvalitetssikring</w:t>
      </w:r>
    </w:p>
    <w:p w14:paraId="5227F618" w14:textId="726CE804" w:rsidR="003E2A46" w:rsidRPr="00E137F8" w:rsidRDefault="003E2A46" w:rsidP="008E0333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E137F8">
        <w:rPr>
          <w:sz w:val="28"/>
          <w:szCs w:val="28"/>
        </w:rPr>
        <w:t xml:space="preserve">For at en sak </w:t>
      </w:r>
      <w:r w:rsidR="002C47EE" w:rsidRPr="00E137F8">
        <w:rPr>
          <w:sz w:val="28"/>
          <w:szCs w:val="28"/>
        </w:rPr>
        <w:t>skal kunne avsluttes må saken være:</w:t>
      </w:r>
    </w:p>
    <w:p w14:paraId="512A696C" w14:textId="5A2665EB" w:rsidR="008A05E4" w:rsidRPr="00E137F8" w:rsidRDefault="00B8266B" w:rsidP="00B8266B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E137F8">
        <w:rPr>
          <w:sz w:val="28"/>
          <w:szCs w:val="28"/>
        </w:rPr>
        <w:t>Klassifisert med primærklassering</w:t>
      </w:r>
    </w:p>
    <w:p w14:paraId="73D151BE" w14:textId="562347AB" w:rsidR="000534AA" w:rsidRPr="00E137F8" w:rsidRDefault="000534AA" w:rsidP="00B8266B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E137F8">
        <w:rPr>
          <w:sz w:val="28"/>
          <w:szCs w:val="28"/>
        </w:rPr>
        <w:t>Journalpostene må være journalført</w:t>
      </w:r>
    </w:p>
    <w:p w14:paraId="6AB7DCAD" w14:textId="7BDA9A58" w:rsidR="004A3CC3" w:rsidRPr="00E137F8" w:rsidRDefault="004A3CC3" w:rsidP="00B8266B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E137F8">
        <w:rPr>
          <w:sz w:val="28"/>
          <w:szCs w:val="28"/>
        </w:rPr>
        <w:t>Alle postene i saken må være avskrevet</w:t>
      </w:r>
    </w:p>
    <w:p w14:paraId="2E87BFCF" w14:textId="3CD99B7C" w:rsidR="00C37097" w:rsidRPr="00E137F8" w:rsidRDefault="00C37097" w:rsidP="00B8266B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E137F8">
        <w:rPr>
          <w:sz w:val="28"/>
          <w:szCs w:val="28"/>
        </w:rPr>
        <w:t xml:space="preserve">Dokumentene </w:t>
      </w:r>
      <w:r w:rsidR="00944397" w:rsidRPr="00E137F8">
        <w:rPr>
          <w:sz w:val="28"/>
          <w:szCs w:val="28"/>
        </w:rPr>
        <w:t>være</w:t>
      </w:r>
      <w:r w:rsidRPr="00E137F8">
        <w:rPr>
          <w:sz w:val="28"/>
          <w:szCs w:val="28"/>
        </w:rPr>
        <w:t xml:space="preserve"> i go</w:t>
      </w:r>
      <w:r w:rsidR="00E342E5" w:rsidRPr="00E137F8">
        <w:rPr>
          <w:sz w:val="28"/>
          <w:szCs w:val="28"/>
        </w:rPr>
        <w:t>dkjent arkivformater</w:t>
      </w:r>
      <w:r w:rsidR="00E4551C" w:rsidRPr="00E137F8">
        <w:rPr>
          <w:sz w:val="28"/>
          <w:szCs w:val="28"/>
        </w:rPr>
        <w:t xml:space="preserve">: </w:t>
      </w:r>
      <w:proofErr w:type="spellStart"/>
      <w:r w:rsidR="00E4551C" w:rsidRPr="00E137F8">
        <w:rPr>
          <w:sz w:val="28"/>
          <w:szCs w:val="28"/>
        </w:rPr>
        <w:t>pdf</w:t>
      </w:r>
      <w:proofErr w:type="spellEnd"/>
      <w:r w:rsidR="00C03CE2" w:rsidRPr="00E137F8">
        <w:rPr>
          <w:sz w:val="28"/>
          <w:szCs w:val="28"/>
        </w:rPr>
        <w:t>/A, Rein tekst</w:t>
      </w:r>
      <w:r w:rsidR="00B12E53" w:rsidRPr="00E137F8">
        <w:rPr>
          <w:sz w:val="28"/>
          <w:szCs w:val="28"/>
        </w:rPr>
        <w:t xml:space="preserve">, </w:t>
      </w:r>
      <w:r w:rsidR="00AD0AE6" w:rsidRPr="00E137F8">
        <w:rPr>
          <w:sz w:val="28"/>
          <w:szCs w:val="28"/>
        </w:rPr>
        <w:t xml:space="preserve">XML, se Riksarkivarens forskrift § </w:t>
      </w:r>
      <w:r w:rsidR="0078386B" w:rsidRPr="00E137F8">
        <w:rPr>
          <w:sz w:val="28"/>
          <w:szCs w:val="28"/>
        </w:rPr>
        <w:t>5-17 (lovdata</w:t>
      </w:r>
      <w:r w:rsidR="00607CD0" w:rsidRPr="00E137F8">
        <w:rPr>
          <w:sz w:val="28"/>
          <w:szCs w:val="28"/>
        </w:rPr>
        <w:t>)</w:t>
      </w:r>
    </w:p>
    <w:p w14:paraId="4A724BB0" w14:textId="63C4478E" w:rsidR="00767EFA" w:rsidRPr="00E137F8" w:rsidRDefault="00F13FBA" w:rsidP="00B8266B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E137F8">
        <w:rPr>
          <w:sz w:val="28"/>
          <w:szCs w:val="28"/>
        </w:rPr>
        <w:t>Renummerer</w:t>
      </w:r>
      <w:r w:rsidR="00A17F59" w:rsidRPr="00E137F8">
        <w:rPr>
          <w:sz w:val="28"/>
          <w:szCs w:val="28"/>
        </w:rPr>
        <w:t>e journalposter</w:t>
      </w:r>
    </w:p>
    <w:p w14:paraId="2FEC82A3" w14:textId="19FBB961" w:rsidR="00607CEB" w:rsidRPr="00E137F8" w:rsidRDefault="00EA5E97" w:rsidP="001A53F0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E137F8">
        <w:rPr>
          <w:sz w:val="28"/>
          <w:szCs w:val="28"/>
        </w:rPr>
        <w:lastRenderedPageBreak/>
        <w:t>Etter</w:t>
      </w:r>
      <w:r w:rsidR="00A255CD" w:rsidRPr="00E137F8">
        <w:rPr>
          <w:sz w:val="28"/>
          <w:szCs w:val="28"/>
        </w:rPr>
        <w:t xml:space="preserve"> at saken er kvalitetssikret klikker du på saksikonet og velger </w:t>
      </w:r>
      <w:r w:rsidR="00A255CD" w:rsidRPr="00E137F8">
        <w:rPr>
          <w:b/>
          <w:bCs/>
          <w:sz w:val="28"/>
          <w:szCs w:val="28"/>
        </w:rPr>
        <w:t>Avslutt sak</w:t>
      </w:r>
    </w:p>
    <w:p w14:paraId="43C7451C" w14:textId="0F55E5A4" w:rsidR="006D1F44" w:rsidRPr="00E137F8" w:rsidRDefault="00607CEB" w:rsidP="00586CB7">
      <w:pPr>
        <w:rPr>
          <w:sz w:val="28"/>
          <w:szCs w:val="28"/>
        </w:rPr>
      </w:pPr>
      <w:r w:rsidRPr="00E137F8">
        <w:rPr>
          <w:noProof/>
          <w:sz w:val="28"/>
          <w:szCs w:val="28"/>
        </w:rPr>
        <w:drawing>
          <wp:inline distT="0" distB="0" distL="0" distR="0" wp14:anchorId="6D5780BE" wp14:editId="05E9E704">
            <wp:extent cx="3169310" cy="408029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20247" cy="4274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783D2" w14:textId="2FA7B953" w:rsidR="00607CEB" w:rsidRDefault="00A55DEA" w:rsidP="001A53F0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E137F8">
        <w:rPr>
          <w:sz w:val="28"/>
          <w:szCs w:val="28"/>
        </w:rPr>
        <w:t>En avsluttet sak kan gjenåpnes av arkivarer</w:t>
      </w:r>
      <w:r w:rsidR="008F1FD1" w:rsidRPr="00E137F8">
        <w:rPr>
          <w:sz w:val="28"/>
          <w:szCs w:val="28"/>
        </w:rPr>
        <w:t xml:space="preserve">, med å velge </w:t>
      </w:r>
      <w:r w:rsidR="008F1FD1" w:rsidRPr="00E137F8">
        <w:rPr>
          <w:b/>
          <w:bCs/>
          <w:sz w:val="28"/>
          <w:szCs w:val="28"/>
        </w:rPr>
        <w:t>Rediger</w:t>
      </w:r>
      <w:r w:rsidR="004D2ECE" w:rsidRPr="00E137F8">
        <w:rPr>
          <w:b/>
          <w:bCs/>
          <w:sz w:val="28"/>
          <w:szCs w:val="28"/>
        </w:rPr>
        <w:t xml:space="preserve"> sak</w:t>
      </w:r>
      <w:r w:rsidR="004D2ECE" w:rsidRPr="00E137F8">
        <w:rPr>
          <w:sz w:val="28"/>
          <w:szCs w:val="28"/>
        </w:rPr>
        <w:t xml:space="preserve"> og endre status</w:t>
      </w:r>
    </w:p>
    <w:p w14:paraId="507D6BBC" w14:textId="1DEB2BE7" w:rsidR="00CD36E2" w:rsidRDefault="00CD36E2" w:rsidP="00945C28">
      <w:pPr>
        <w:rPr>
          <w:sz w:val="28"/>
          <w:szCs w:val="28"/>
        </w:rPr>
      </w:pPr>
    </w:p>
    <w:sectPr w:rsidR="00CD3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F6ACA"/>
    <w:multiLevelType w:val="hybridMultilevel"/>
    <w:tmpl w:val="D9DC8A48"/>
    <w:lvl w:ilvl="0" w:tplc="DB8E5AA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637AFC"/>
    <w:multiLevelType w:val="hybridMultilevel"/>
    <w:tmpl w:val="4AE8FE4E"/>
    <w:lvl w:ilvl="0" w:tplc="DA28BA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EA"/>
    <w:rsid w:val="000534AA"/>
    <w:rsid w:val="000658F7"/>
    <w:rsid w:val="00087D31"/>
    <w:rsid w:val="0009213E"/>
    <w:rsid w:val="000D1645"/>
    <w:rsid w:val="0013326C"/>
    <w:rsid w:val="001754B1"/>
    <w:rsid w:val="001A53F0"/>
    <w:rsid w:val="001E52F6"/>
    <w:rsid w:val="00235DA9"/>
    <w:rsid w:val="002361D5"/>
    <w:rsid w:val="00237A17"/>
    <w:rsid w:val="0028229F"/>
    <w:rsid w:val="00290486"/>
    <w:rsid w:val="002C47EE"/>
    <w:rsid w:val="002D01F1"/>
    <w:rsid w:val="002D09D4"/>
    <w:rsid w:val="003A11C5"/>
    <w:rsid w:val="003C0BB9"/>
    <w:rsid w:val="003C65E8"/>
    <w:rsid w:val="003E2A46"/>
    <w:rsid w:val="004308B2"/>
    <w:rsid w:val="00471BEB"/>
    <w:rsid w:val="0048315B"/>
    <w:rsid w:val="004A3CC3"/>
    <w:rsid w:val="004B0627"/>
    <w:rsid w:val="004D2ECE"/>
    <w:rsid w:val="004E3359"/>
    <w:rsid w:val="005053F6"/>
    <w:rsid w:val="00513DBB"/>
    <w:rsid w:val="00516A07"/>
    <w:rsid w:val="00556107"/>
    <w:rsid w:val="00565035"/>
    <w:rsid w:val="005675B1"/>
    <w:rsid w:val="00572593"/>
    <w:rsid w:val="00586CB7"/>
    <w:rsid w:val="005D7243"/>
    <w:rsid w:val="00607CD0"/>
    <w:rsid w:val="00607CEB"/>
    <w:rsid w:val="0062512F"/>
    <w:rsid w:val="006C0962"/>
    <w:rsid w:val="006D1F44"/>
    <w:rsid w:val="006D7278"/>
    <w:rsid w:val="006F19A3"/>
    <w:rsid w:val="00702FB4"/>
    <w:rsid w:val="00720E19"/>
    <w:rsid w:val="00767EFA"/>
    <w:rsid w:val="0078386B"/>
    <w:rsid w:val="007B792F"/>
    <w:rsid w:val="007C39DD"/>
    <w:rsid w:val="007D4081"/>
    <w:rsid w:val="007F4CEA"/>
    <w:rsid w:val="00806241"/>
    <w:rsid w:val="008A05E4"/>
    <w:rsid w:val="008E0333"/>
    <w:rsid w:val="008F1FD1"/>
    <w:rsid w:val="00915EC0"/>
    <w:rsid w:val="00944397"/>
    <w:rsid w:val="00945C28"/>
    <w:rsid w:val="00985E22"/>
    <w:rsid w:val="009902C6"/>
    <w:rsid w:val="009E2334"/>
    <w:rsid w:val="009F63E8"/>
    <w:rsid w:val="00A17F59"/>
    <w:rsid w:val="00A255CD"/>
    <w:rsid w:val="00A55DEA"/>
    <w:rsid w:val="00A832BB"/>
    <w:rsid w:val="00AD0AE6"/>
    <w:rsid w:val="00B12E53"/>
    <w:rsid w:val="00B62924"/>
    <w:rsid w:val="00B8266B"/>
    <w:rsid w:val="00B82D39"/>
    <w:rsid w:val="00BA1C79"/>
    <w:rsid w:val="00C03CE2"/>
    <w:rsid w:val="00C162F4"/>
    <w:rsid w:val="00C37097"/>
    <w:rsid w:val="00C63096"/>
    <w:rsid w:val="00CB6FA7"/>
    <w:rsid w:val="00CD36E2"/>
    <w:rsid w:val="00D33D32"/>
    <w:rsid w:val="00D72953"/>
    <w:rsid w:val="00D80142"/>
    <w:rsid w:val="00D92729"/>
    <w:rsid w:val="00DD65EA"/>
    <w:rsid w:val="00E137F8"/>
    <w:rsid w:val="00E342E5"/>
    <w:rsid w:val="00E4551C"/>
    <w:rsid w:val="00E614AC"/>
    <w:rsid w:val="00E82F78"/>
    <w:rsid w:val="00EA5E97"/>
    <w:rsid w:val="00EB7B17"/>
    <w:rsid w:val="00F13FBA"/>
    <w:rsid w:val="00F15EEB"/>
    <w:rsid w:val="00F5698C"/>
    <w:rsid w:val="00F61A60"/>
    <w:rsid w:val="00F91BEF"/>
    <w:rsid w:val="00FA5FEE"/>
    <w:rsid w:val="00FE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32EB"/>
  <w15:chartTrackingRefBased/>
  <w15:docId w15:val="{F293FE19-2CDB-4383-A30B-9A8BD3EF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E0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C3501E8CF148BEADE4A213DCBB62" ma:contentTypeVersion="10" ma:contentTypeDescription="Create a new document." ma:contentTypeScope="" ma:versionID="48c60312a10a0cbf0973d2fba7e0c044">
  <xsd:schema xmlns:xsd="http://www.w3.org/2001/XMLSchema" xmlns:xs="http://www.w3.org/2001/XMLSchema" xmlns:p="http://schemas.microsoft.com/office/2006/metadata/properties" xmlns:ns2="87ed0449-31a5-4f76-bdab-9deff443a845" xmlns:ns3="eacad7f7-7550-4318-af88-4ecef472390b" targetNamespace="http://schemas.microsoft.com/office/2006/metadata/properties" ma:root="true" ma:fieldsID="1cfca1a22263ac52517195a4ff564a7d" ns2:_="" ns3:_="">
    <xsd:import namespace="87ed0449-31a5-4f76-bdab-9deff443a845"/>
    <xsd:import namespace="eacad7f7-7550-4318-af88-4ecef4723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d0449-31a5-4f76-bdab-9deff443a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d7f7-7550-4318-af88-4ecef47239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18D702-4192-4F4F-B8B5-0A93C68A6A7D}"/>
</file>

<file path=customXml/itemProps2.xml><?xml version="1.0" encoding="utf-8"?>
<ds:datastoreItem xmlns:ds="http://schemas.openxmlformats.org/officeDocument/2006/customXml" ds:itemID="{52A8B437-804D-47FE-8897-E670DB4C0D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EBE31-45B5-4EF2-BA3D-E353BFFF2E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257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Karlgård, Unni</dc:creator>
  <cp:keywords/>
  <dc:description/>
  <cp:lastModifiedBy>Karlgård, Unni</cp:lastModifiedBy>
  <cp:revision>97</cp:revision>
  <dcterms:created xsi:type="dcterms:W3CDTF">2019-11-12T10:53:00Z</dcterms:created>
  <dcterms:modified xsi:type="dcterms:W3CDTF">2020-01-09T12:40:00Z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0x0101005D3EC3501E8CF148BEADE4A213DCBB62</vt:lpwstr>
  </property>
  <property fmtid="{D5CDD505-2E9C-101B-9397-08002B2CF9AE}" pid="3" name="Order">
    <vt:r8>15200</vt:r8>
  </property>
</Properties>
</file>